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ublic-sector-career"/>
    <w:p>
      <w:pPr>
        <w:pStyle w:val="Heading1"/>
      </w:pPr>
      <w:r>
        <w:t xml:space="preserve">nick lalota’s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Elected Offices and Political Career</w:t>
      </w:r>
    </w:p>
    <w:p>
      <w:pPr>
        <w:numPr>
          <w:ilvl w:val="0"/>
          <w:numId w:val="1001"/>
        </w:numPr>
        <w:pStyle w:val="Compact"/>
      </w:pPr>
      <w:r>
        <w:t xml:space="preserve">Legislative Focus and Policy Initiatives</w:t>
      </w:r>
    </w:p>
    <w:p>
      <w:pPr>
        <w:numPr>
          <w:ilvl w:val="0"/>
          <w:numId w:val="1001"/>
        </w:numPr>
        <w:pStyle w:val="Compact"/>
      </w:pPr>
      <w:r>
        <w:t xml:space="preserve">Public Engagement and Party Leadership</w:t>
      </w:r>
    </w:p>
    <w:p>
      <w:pPr>
        <w:numPr>
          <w:ilvl w:val="0"/>
          <w:numId w:val="1001"/>
        </w:numPr>
        <w:pStyle w:val="Compact"/>
      </w:pPr>
      <w:r>
        <w:t xml:space="preserve">Political Campaigns and Elections</w:t>
      </w:r>
    </w:p>
    <w:p>
      <w:pPr>
        <w:numPr>
          <w:ilvl w:val="0"/>
          <w:numId w:val="1001"/>
        </w:numPr>
        <w:pStyle w:val="Compact"/>
      </w:pPr>
      <w:r>
        <w:t xml:space="preserve">Board and Commission Service</w:t>
      </w:r>
    </w:p>
    <w:p>
      <w:pPr>
        <w:numPr>
          <w:ilvl w:val="0"/>
          <w:numId w:val="1001"/>
        </w:numPr>
        <w:pStyle w:val="Compact"/>
      </w:pPr>
      <w:r>
        <w:t xml:space="preserve">Local Government Experience</w:t>
      </w:r>
    </w:p>
    <w:p>
      <w:pPr>
        <w:numPr>
          <w:ilvl w:val="0"/>
          <w:numId w:val="1001"/>
        </w:numPr>
        <w:pStyle w:val="Compact"/>
      </w:pPr>
      <w:r>
        <w:t xml:space="preserve">Congressional Governance and Legislative Rules</w:t>
      </w:r>
    </w:p>
    <w:p>
      <w:pPr>
        <w:numPr>
          <w:ilvl w:val="0"/>
          <w:numId w:val="1001"/>
        </w:numPr>
        <w:pStyle w:val="Compact"/>
      </w:pPr>
      <w:r>
        <w:t xml:space="preserve">Constituent Relations and Public Statements</w:t>
      </w:r>
    </w:p>
    <w:p>
      <w:pPr>
        <w:numPr>
          <w:ilvl w:val="0"/>
          <w:numId w:val="1001"/>
        </w:numPr>
        <w:pStyle w:val="Compact"/>
      </w:pPr>
      <w:r>
        <w:t xml:space="preserve">Roles within the Republican Party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