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Xadb268b90befd78af25538187a642eb15bfcf15"/>
    <w:p>
      <w:pPr>
        <w:pStyle w:val="Heading1"/>
      </w:pPr>
      <w:r>
        <w:t xml:space="preserve">Interactions with Constituents and the Public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LaLota’s stance on the Trump indictment and claims of political retaliation drew strong criticism from constituents and media, with some labeling him</w:t>
      </w:r>
      <w:r>
        <w:t xml:space="preserve"> </w:t>
      </w:r>
      <w:r>
        <w:t xml:space="preserve">“</w:t>
      </w:r>
      <w:r>
        <w:t xml:space="preserve">unfit for office</w:t>
      </w:r>
      <w:r>
        <w:t xml:space="preserve">”</w:t>
      </w:r>
      <w:r>
        <w:t xml:space="preserve"> </w:t>
      </w:r>
      <w:r>
        <w:t xml:space="preserve">due to perceived partisanship (</w:t>
      </w:r>
      <w:hyperlink r:id="rId20">
        <w:r>
          <w:rPr>
            <w:rStyle w:val="Hyperlink"/>
          </w:rPr>
          <w:t xml:space="preserve">Newsday, 6/14/23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Recurring public questions and criticisms have emerged regarding his commitment to local residency and his delayed move into the congressional district, potentially undermining his local ties (</w:t>
      </w:r>
      <w:hyperlink r:id="rId21">
        <w:r>
          <w:rPr>
            <w:rStyle w:val="Hyperlink"/>
          </w:rPr>
          <w:t xml:space="preserve">Amityville Record, 1/18/23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His record has faced attacks from rivals who allege he’s out of step with</w:t>
      </w:r>
      <w:r>
        <w:t xml:space="preserve"> </w:t>
      </w:r>
      <w:r>
        <w:t xml:space="preserve">“</w:t>
      </w:r>
      <w:r>
        <w:t xml:space="preserve">suburban values</w:t>
      </w:r>
      <w:r>
        <w:t xml:space="preserve">”</w:t>
      </w:r>
      <w:r>
        <w:t xml:space="preserve"> </w:t>
      </w:r>
      <w:r>
        <w:t xml:space="preserve">or aligned with New York City progressives (</w:t>
      </w:r>
      <w:hyperlink r:id="rId22">
        <w:r>
          <w:rPr>
            <w:rStyle w:val="Hyperlink"/>
          </w:rPr>
          <w:t xml:space="preserve">Newsday, 8/8/23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Previous incidents, such as mishandled or redirected constituent communications (e.g., taking calls meant for Rep. Santos), exposed operational vulnerabilities in LaLota’s office (</w:t>
      </w:r>
      <w:hyperlink r:id="rId23">
        <w:r>
          <w:rPr>
            <w:rStyle w:val="Hyperlink"/>
          </w:rPr>
          <w:t xml:space="preserve">Newsday, 1/20/23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Past comments responding to community criticism—including labeling opposition</w:t>
      </w:r>
      <w:r>
        <w:t xml:space="preserve"> </w:t>
      </w:r>
      <w:r>
        <w:t xml:space="preserve">“</w:t>
      </w:r>
      <w:r>
        <w:t xml:space="preserve">xenophobic</w:t>
      </w:r>
      <w:r>
        <w:t xml:space="preserve">”</w:t>
      </w:r>
      <w:r>
        <w:t xml:space="preserve">—could be used to question his ability to engage constructively with dissenting constituents (</w:t>
      </w:r>
      <w:hyperlink r:id="rId24">
        <w:r>
          <w:rPr>
            <w:rStyle w:val="Hyperlink"/>
          </w:rPr>
          <w:t xml:space="preserve">Newsday, 8/14/15</w:t>
        </w:r>
      </w:hyperlink>
      <w:r>
        <w:t xml:space="preserve">).</w:t>
      </w:r>
    </w:p>
    <w:bookmarkEnd w:id="25"/>
    <w:bookmarkStart w:id="34" w:name="responses-to-voters-and-the-electorate"/>
    <w:p>
      <w:pPr>
        <w:pStyle w:val="Heading3"/>
      </w:pPr>
      <w:r>
        <w:t xml:space="preserve">Responses to Voters and the Electorate</w:t>
      </w:r>
    </w:p>
    <w:bookmarkStart w:id="30" w:name="polls-and-preferences"/>
    <w:p>
      <w:pPr>
        <w:pStyle w:val="Heading4"/>
      </w:pPr>
      <w:r>
        <w:t xml:space="preserve">Polls and Preferences</w:t>
      </w:r>
    </w:p>
    <w:p>
      <w:pPr>
        <w:pStyle w:val="FirstParagraph"/>
      </w:pPr>
      <w:r>
        <w:rPr>
          <w:bCs/>
          <w:b/>
        </w:rPr>
        <w:t xml:space="preserve">2021: Nick LaLota Said Republicans Must Fulfill Voters’ Mandate For Safety And Affordability After Election Victory</w:t>
      </w:r>
      <w:r>
        <w:t xml:space="preserve"> </w:t>
      </w:r>
      <w:r>
        <w:t xml:space="preserve">According to Amityville Record,</w:t>
      </w:r>
      <w:r>
        <w:t xml:space="preserve"> </w:t>
      </w:r>
      <w:r>
        <w:t xml:space="preserve">‘</w:t>
      </w:r>
      <w:r>
        <w:t xml:space="preserve">The key part comes down to January 1 when the new government starts,</w:t>
      </w:r>
      <w:r>
        <w:t xml:space="preserve">’</w:t>
      </w:r>
      <w:r>
        <w:t xml:space="preserve"> </w:t>
      </w:r>
      <w:r>
        <w:t xml:space="preserve">said LaLota.</w:t>
      </w:r>
      <w:r>
        <w:t xml:space="preserve"> </w:t>
      </w:r>
      <w:r>
        <w:t xml:space="preserve">‘</w:t>
      </w:r>
      <w:r>
        <w:t xml:space="preserve">We have to do exactly what the voters mandated, which is to make living on Long Island safer and more affordable.</w:t>
      </w:r>
      <w:r>
        <w:t xml:space="preserve">’</w:t>
      </w:r>
      <w:r>
        <w:t xml:space="preserve"> </w:t>
      </w:r>
      <w:r>
        <w:t xml:space="preserve">[Amityville Record (New York),</w:t>
      </w:r>
      <w:r>
        <w:t xml:space="preserve"> </w:t>
      </w:r>
      <w:hyperlink r:id="rId26">
        <w:r>
          <w:rPr>
            <w:rStyle w:val="Hyperlink"/>
          </w:rPr>
          <w:t xml:space="preserve">11/10/21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2022: College Republicans Expressed Confidence In Nick LaLota’s Congressional Prospects</w:t>
      </w:r>
      <w:r>
        <w:t xml:space="preserve"> </w:t>
      </w:r>
      <w:r>
        <w:t xml:space="preserve">According to The Statesman: SUNY, Stony Brook,</w:t>
      </w:r>
      <w:r>
        <w:t xml:space="preserve"> </w:t>
      </w:r>
      <w:r>
        <w:t xml:space="preserve">“</w:t>
      </w:r>
      <w:r>
        <w:t xml:space="preserve">‘</w:t>
      </w:r>
      <w:r>
        <w:t xml:space="preserve">[The College Republicans are] pretty confident in his chances,</w:t>
      </w:r>
      <w:r>
        <w:t xml:space="preserve">’</w:t>
      </w:r>
      <w:r>
        <w:t xml:space="preserve"> </w:t>
      </w:r>
      <w:r>
        <w:t xml:space="preserve">Adcock said about LaLota.</w:t>
      </w:r>
      <w:r>
        <w:t xml:space="preserve"> </w:t>
      </w:r>
      <w:r>
        <w:t xml:space="preserve">‘</w:t>
      </w:r>
      <w:r>
        <w:t xml:space="preserve">He has a really strong platform.</w:t>
      </w:r>
      <w:r>
        <w:t xml:space="preserve">’</w:t>
      </w:r>
      <w:r>
        <w:t xml:space="preserve">”</w:t>
      </w:r>
      <w:r>
        <w:t xml:space="preserve"> </w:t>
      </w:r>
      <w:r>
        <w:t xml:space="preserve">[The Statesman: SUNY, Stony Brook,</w:t>
      </w:r>
      <w:r>
        <w:t xml:space="preserve"> </w:t>
      </w:r>
      <w:hyperlink r:id="rId27">
        <w:r>
          <w:rPr>
            <w:rStyle w:val="Hyperlink"/>
          </w:rPr>
          <w:t xml:space="preserve">10/23/22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Nick LaLota Was Criticized By James Gaughran For His Record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In an email to supporters, LaLota said Gaughran</w:t>
      </w:r>
      <w:r>
        <w:t xml:space="preserve"> </w:t>
      </w:r>
      <w:r>
        <w:t xml:space="preserve">‘</w:t>
      </w:r>
      <w:r>
        <w:t xml:space="preserve">gave his voting card to NYC progressives</w:t>
      </w:r>
      <w:r>
        <w:t xml:space="preserve">’</w:t>
      </w:r>
      <w:r>
        <w:t xml:space="preserve"> </w:t>
      </w:r>
      <w:r>
        <w:t xml:space="preserve">during his state Senate tenure and</w:t>
      </w:r>
      <w:r>
        <w:t xml:space="preserve"> </w:t>
      </w:r>
      <w:r>
        <w:t xml:space="preserve">‘</w:t>
      </w:r>
      <w:r>
        <w:t xml:space="preserve">is unfit to represent our suburban values in Washington.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2">
        <w:r>
          <w:rPr>
            <w:rStyle w:val="Hyperlink"/>
          </w:rPr>
          <w:t xml:space="preserve">8/8/23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Nassau GOP Leader Joe Cairo Pointed To LaLota’s Local Roots</w:t>
      </w:r>
      <w:r>
        <w:t xml:space="preserve"> </w:t>
      </w:r>
      <w:r>
        <w:t xml:space="preserve">According to New York Times,</w:t>
      </w:r>
      <w:r>
        <w:t xml:space="preserve"> </w:t>
      </w:r>
      <w:r>
        <w:t xml:space="preserve">“</w:t>
      </w:r>
      <w:r>
        <w:t xml:space="preserve">‘</w:t>
      </w:r>
      <w:r>
        <w:t xml:space="preserve">Guys like Nick are on the right side of issues like crime and the economy,</w:t>
      </w:r>
      <w:r>
        <w:t xml:space="preserve">’</w:t>
      </w:r>
      <w:r>
        <w:t xml:space="preserve"> </w:t>
      </w:r>
      <w:r>
        <w:t xml:space="preserve">said Joe Cairo, the leader of the Nassau Republican Party.</w:t>
      </w:r>
      <w:r>
        <w:t xml:space="preserve"> </w:t>
      </w:r>
      <w:r>
        <w:t xml:space="preserve">‘</w:t>
      </w:r>
      <w:r>
        <w:t xml:space="preserve">Most importantly, he’s a local guy.</w:t>
      </w:r>
      <w:r>
        <w:t xml:space="preserve">’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8">
        <w:r>
          <w:rPr>
            <w:rStyle w:val="Hyperlink"/>
          </w:rPr>
          <w:t xml:space="preserve">8/20/24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2024: Suffolk County Voter Rose Masone Stated She Supported LaLota For Direction On Issues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Rose Masone, 61, a Middle Island Republican, said she’s backing</w:t>
      </w:r>
      <w:r>
        <w:t xml:space="preserve"> </w:t>
      </w:r>
      <w:r>
        <w:t xml:space="preserve">‘</w:t>
      </w:r>
      <w:r>
        <w:t xml:space="preserve">LaLota because he represents the direction I’d like to go in.</w:t>
      </w:r>
      <w:r>
        <w:t xml:space="preserve">’</w:t>
      </w:r>
      <w:r>
        <w:t xml:space="preserve"> </w:t>
      </w:r>
      <w:r>
        <w:t xml:space="preserve">She cited the issues of abortion and immigration as reasons she’s likely to support</w:t>
      </w:r>
      <w:r>
        <w:t xml:space="preserve"> </w:t>
      </w:r>
      <w:r>
        <w:t xml:space="preserve">‘</w:t>
      </w:r>
      <w:r>
        <w:t xml:space="preserve">conservatives across the board.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9">
        <w:r>
          <w:rPr>
            <w:rStyle w:val="Hyperlink"/>
          </w:rPr>
          <w:t xml:space="preserve">10/22/24</w:t>
        </w:r>
      </w:hyperlink>
      <w:r>
        <w:t xml:space="preserve">]</w:t>
      </w:r>
    </w:p>
    <w:bookmarkEnd w:id="30"/>
    <w:bookmarkStart w:id="32" w:name="public-outreach-and-voter-registration"/>
    <w:p>
      <w:pPr>
        <w:pStyle w:val="Heading4"/>
      </w:pPr>
      <w:r>
        <w:t xml:space="preserve">Public Outreach and Voter Registration</w:t>
      </w:r>
    </w:p>
    <w:p>
      <w:pPr>
        <w:pStyle w:val="FirstParagraph"/>
      </w:pPr>
      <w:r>
        <w:rPr>
          <w:bCs/>
          <w:b/>
        </w:rPr>
        <w:t xml:space="preserve">Nick LaLota Planned To Move Within His Congressional District</w:t>
      </w:r>
      <w:r>
        <w:t xml:space="preserve"> </w:t>
      </w:r>
      <w:r>
        <w:t xml:space="preserve">According to Amityville Record,</w:t>
      </w:r>
      <w:r>
        <w:t xml:space="preserve"> </w:t>
      </w:r>
      <w:r>
        <w:t xml:space="preserve">‘</w:t>
      </w:r>
      <w:r>
        <w:t xml:space="preserve">LaLota still resides in Amityville but has his house up for sale. He said he expects to purchase a home in his district, probably in Huntington Bay or Centerport.</w:t>
      </w:r>
      <w:r>
        <w:t xml:space="preserve">’</w:t>
      </w:r>
      <w:r>
        <w:t xml:space="preserve"> </w:t>
      </w:r>
      <w:r>
        <w:t xml:space="preserve">[Amityville Record (New York),</w:t>
      </w:r>
      <w:r>
        <w:t xml:space="preserve"> </w:t>
      </w:r>
      <w:hyperlink r:id="rId21">
        <w:r>
          <w:rPr>
            <w:rStyle w:val="Hyperlink"/>
          </w:rPr>
          <w:t xml:space="preserve">1/18/23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2016: Nick LaLota Denied Personal Animus In Babylon Council District Reform Push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He [Schaffer] also said that LaLota was motivated by personal animosity. LaLota denied that was the case.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31">
        <w:r>
          <w:rPr>
            <w:rStyle w:val="Hyperlink"/>
          </w:rPr>
          <w:t xml:space="preserve">9/1/16</w:t>
        </w:r>
      </w:hyperlink>
      <w:r>
        <w:t xml:space="preserve">]</w:t>
      </w:r>
    </w:p>
    <w:bookmarkEnd w:id="32"/>
    <w:bookmarkStart w:id="33" w:name="town-halls-and-public-statements"/>
    <w:p>
      <w:pPr>
        <w:pStyle w:val="Heading4"/>
      </w:pPr>
      <w:r>
        <w:t xml:space="preserve">Town Halls and Public Statements</w:t>
      </w:r>
    </w:p>
    <w:p>
      <w:pPr>
        <w:pStyle w:val="FirstParagraph"/>
      </w:pPr>
      <w:r>
        <w:rPr>
          <w:bCs/>
          <w:b/>
        </w:rPr>
        <w:t xml:space="preserve">January 2023: Nick LaLota’s Office Received Redirected Phone Calls Intended For Rep. George Santos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Constituents trying to reach Rep. George Santos got a surprise Thursday morning when telephone calls to his embattled office were mass-forwarded to the Huntington headquarters of fellow freshman GOP Rep. Nick LaLota - also a surprise to LaLota’s team.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3">
        <w:r>
          <w:rPr>
            <w:rStyle w:val="Hyperlink"/>
          </w:rPr>
          <w:t xml:space="preserve">1/20/23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January 2023: LaLota’s Staff Fielded Calls Meant For Santos Due To Telecom Issue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LaLota’s team was forced to field calls meant for Santos’ office - many unhappy with their new House representative and his mushrooming scandals - who didn’t keep their opinions to themselves.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3">
        <w:r>
          <w:rPr>
            <w:rStyle w:val="Hyperlink"/>
          </w:rPr>
          <w:t xml:space="preserve">1/20/23</w:t>
        </w:r>
      </w:hyperlink>
      <w:r>
        <w:t xml:space="preserve">]</w:t>
      </w:r>
    </w:p>
    <w:bookmarkEnd w:id="33"/>
    <w:bookmarkEnd w:id="34"/>
    <w:bookmarkStart w:id="38" w:name="statements-on-public-issues-and-policy"/>
    <w:p>
      <w:pPr>
        <w:pStyle w:val="Heading3"/>
      </w:pPr>
      <w:r>
        <w:t xml:space="preserve">Statements on Public Issues and Policy</w:t>
      </w:r>
    </w:p>
    <w:bookmarkStart w:id="35" w:name="salt-deduction-and-tax-policy"/>
    <w:p>
      <w:pPr>
        <w:pStyle w:val="Heading4"/>
      </w:pPr>
      <w:r>
        <w:t xml:space="preserve">SALT Deduction and Tax Policy</w:t>
      </w:r>
    </w:p>
    <w:p>
      <w:pPr>
        <w:pStyle w:val="FirstParagraph"/>
      </w:pPr>
      <w:r>
        <w:rPr>
          <w:bCs/>
          <w:b/>
        </w:rPr>
        <w:t xml:space="preserve">October 2022: Nick LaLota Addressed Stony Brook College Republicans</w:t>
      </w:r>
      <w:r>
        <w:t xml:space="preserve"> </w:t>
      </w:r>
      <w:r>
        <w:t xml:space="preserve">According to The Statesman: SUNY, Stony Brook,</w:t>
      </w:r>
      <w:r>
        <w:t xml:space="preserve"> </w:t>
      </w:r>
      <w:r>
        <w:t xml:space="preserve">“</w:t>
      </w:r>
      <w:r>
        <w:t xml:space="preserve">LaLota came to Stony Brook University on Wednesday, Oct. 19 to talk to the College Republicans.</w:t>
      </w:r>
      <w:r>
        <w:t xml:space="preserve">”</w:t>
      </w:r>
      <w:r>
        <w:t xml:space="preserve"> </w:t>
      </w:r>
      <w:r>
        <w:t xml:space="preserve">[The Statesman: SUNY, Stony Brook,</w:t>
      </w:r>
      <w:r>
        <w:t xml:space="preserve"> </w:t>
      </w:r>
      <w:hyperlink r:id="rId27">
        <w:r>
          <w:rPr>
            <w:rStyle w:val="Hyperlink"/>
          </w:rPr>
          <w:t xml:space="preserve">10/23/22</w:t>
        </w:r>
      </w:hyperlink>
      <w:r>
        <w:t xml:space="preserve">]</w:t>
      </w:r>
    </w:p>
    <w:bookmarkEnd w:id="35"/>
    <w:bookmarkStart w:id="36" w:name="public-statements-and-debates"/>
    <w:p>
      <w:pPr>
        <w:pStyle w:val="Heading4"/>
      </w:pPr>
      <w:r>
        <w:t xml:space="preserve">Public Statements and Debates</w:t>
      </w:r>
    </w:p>
    <w:p>
      <w:pPr>
        <w:pStyle w:val="FirstParagraph"/>
      </w:pPr>
      <w:r>
        <w:rPr>
          <w:bCs/>
          <w:b/>
        </w:rPr>
        <w:t xml:space="preserve">2023: Michael J. Butler Criticized Nick LaLota’s Statements on Trump Indictment</w:t>
      </w:r>
      <w:r>
        <w:t xml:space="preserve"> </w:t>
      </w:r>
      <w:r>
        <w:t xml:space="preserve">According to a letter to the editor published in Newsday,</w:t>
      </w:r>
      <w:r>
        <w:t xml:space="preserve"> </w:t>
      </w:r>
      <w:r>
        <w:t xml:space="preserve">“</w:t>
      </w:r>
      <w:r>
        <w:t xml:space="preserve">I am utterly dismayed by his statement,</w:t>
      </w:r>
      <w:r>
        <w:t xml:space="preserve"> </w:t>
      </w:r>
      <w:r>
        <w:t xml:space="preserve">‘</w:t>
      </w:r>
      <w:r>
        <w:t xml:space="preserve">To the contrary, the Biden Justice Department’s indictment of a Former President who is running against Biden, without . . . an indictment of their boss who stored classified material in his Delaware garage, reeks of political retaliation.</w:t>
      </w:r>
      <w:r>
        <w:t xml:space="preserve">’</w:t>
      </w:r>
      <w:r>
        <w:t xml:space="preserve"> </w:t>
      </w:r>
      <w:r>
        <w:t xml:space="preserve">[…] By his biased words and patent lack of understanding of the importance of national security, LaLota, in essence, makes himself unfit for office.</w:t>
      </w:r>
      <w:r>
        <w:t xml:space="preserve">”</w:t>
      </w:r>
      <w:r>
        <w:t xml:space="preserve"> </w:t>
      </w:r>
      <w:r>
        <w:t xml:space="preserve">[Letter to the Editor - Newsday (New York),</w:t>
      </w:r>
      <w:r>
        <w:t xml:space="preserve"> </w:t>
      </w:r>
      <w:hyperlink r:id="rId20">
        <w:r>
          <w:rPr>
            <w:rStyle w:val="Hyperlink"/>
          </w:rPr>
          <w:t xml:space="preserve">6/14/23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Michael J. Butler Quoted Nick LaLota Claiming Trump Indictment Was Political Retaliation</w:t>
      </w:r>
      <w:r>
        <w:t xml:space="preserve"> </w:t>
      </w:r>
      <w:r>
        <w:t xml:space="preserve">According to a letter to the editor published in Newsday,</w:t>
      </w:r>
      <w:r>
        <w:t xml:space="preserve"> </w:t>
      </w:r>
      <w:r>
        <w:t xml:space="preserve">“</w:t>
      </w:r>
      <w:r>
        <w:t xml:space="preserve">his statement,</w:t>
      </w:r>
      <w:r>
        <w:t xml:space="preserve"> </w:t>
      </w:r>
      <w:r>
        <w:t xml:space="preserve">‘</w:t>
      </w:r>
      <w:r>
        <w:t xml:space="preserve">To the contrary, the Biden Justice Department’s indictment of a Former President who is running against Biden, without . . . an indictment of their boss who stored classified material in his Delaware garage, reeks of political retaliation.</w:t>
      </w:r>
      <w:r>
        <w:t xml:space="preserve">’</w:t>
      </w:r>
      <w:r>
        <w:t xml:space="preserve">”</w:t>
      </w:r>
      <w:r>
        <w:t xml:space="preserve"> </w:t>
      </w:r>
      <w:r>
        <w:t xml:space="preserve">[Letter to the Editor - Newsday (New York),</w:t>
      </w:r>
      <w:r>
        <w:t xml:space="preserve"> </w:t>
      </w:r>
      <w:hyperlink r:id="rId20">
        <w:r>
          <w:rPr>
            <w:rStyle w:val="Hyperlink"/>
          </w:rPr>
          <w:t xml:space="preserve">6/14/23</w:t>
        </w:r>
      </w:hyperlink>
      <w:r>
        <w:t xml:space="preserve">]</w:t>
      </w:r>
    </w:p>
    <w:bookmarkEnd w:id="36"/>
    <w:bookmarkStart w:id="37" w:name="public-outreach-and-voter-registration-1"/>
    <w:p>
      <w:pPr>
        <w:pStyle w:val="Heading4"/>
      </w:pPr>
      <w:r>
        <w:t xml:space="preserve">Public Outreach and Voter Registration</w:t>
      </w:r>
    </w:p>
    <w:p>
      <w:pPr>
        <w:pStyle w:val="FirstParagraph"/>
      </w:pPr>
      <w:r>
        <w:rPr>
          <w:bCs/>
          <w:b/>
        </w:rPr>
        <w:t xml:space="preserve">2015: LaLota Responded To Criticism With Comment On Community Attitude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LaLota countered:</w:t>
      </w:r>
      <w:r>
        <w:t xml:space="preserve"> </w:t>
      </w:r>
      <w:r>
        <w:t xml:space="preserve">‘</w:t>
      </w:r>
      <w:r>
        <w:t xml:space="preserve">That’s the xenophobic attitude that’s destroying us.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4">
        <w:r>
          <w:rPr>
            <w:rStyle w:val="Hyperlink"/>
          </w:rPr>
          <w:t xml:space="preserve">8/14/15</w:t>
        </w:r>
      </w:hyperlink>
      <w:r>
        <w:t xml:space="preserve">]</w:t>
      </w:r>
    </w:p>
    <w:bookmarkEnd w:id="37"/>
    <w:bookmarkEnd w:id="38"/>
    <w:bookmarkStart w:id="41" w:name="public-outreach-and-voter-registration-2"/>
    <w:p>
      <w:pPr>
        <w:pStyle w:val="Heading3"/>
      </w:pPr>
      <w:r>
        <w:t xml:space="preserve">Public Outreach and Voter Registration</w:t>
      </w:r>
    </w:p>
    <w:bookmarkStart w:id="40" w:name="community-events-and-public-appearances"/>
    <w:p>
      <w:pPr>
        <w:pStyle w:val="Heading4"/>
      </w:pPr>
      <w:r>
        <w:t xml:space="preserve">Community Events and Public Appearances</w:t>
      </w:r>
    </w:p>
    <w:p>
      <w:pPr>
        <w:pStyle w:val="FirstParagraph"/>
      </w:pPr>
      <w:r>
        <w:rPr>
          <w:bCs/>
          <w:b/>
        </w:rPr>
        <w:t xml:space="preserve">March 2024: Rep. Nick LaLota Brought Harrison Li To The State Of The Union Address As His Guest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LaLota brought Harrison Li as his guest to the State of the Union address in March.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39">
        <w:r>
          <w:rPr>
            <w:rStyle w:val="Hyperlink"/>
          </w:rPr>
          <w:t xml:space="preserve">11/28/24</w:t>
        </w:r>
      </w:hyperlink>
      <w:r>
        <w:t xml:space="preserve">]</w:t>
      </w:r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advance.lexis.com/api/document?collection=news&amp;id=urn:contentItem:5GNW-7RN1-DY2H-J48Y-00000-00&amp;context=1519360" TargetMode="External" /><Relationship Type="http://schemas.openxmlformats.org/officeDocument/2006/relationships/hyperlink" Id="rId31" Target="https://advance.lexis.com/api/document?collection=news&amp;id=urn:contentItem:5KKS-2591-JBKF-V3HF-00000-00&amp;context=1519360" TargetMode="External" /><Relationship Type="http://schemas.openxmlformats.org/officeDocument/2006/relationships/hyperlink" Id="rId26" Target="https://advance.lexis.com/api/document?collection=news&amp;id=urn:contentItem:6423-RF81-DXVP-V399-00000-00&amp;context=1519360" TargetMode="External" /><Relationship Type="http://schemas.openxmlformats.org/officeDocument/2006/relationships/hyperlink" Id="rId27" Target="https://advance.lexis.com/api/document?collection=news&amp;id=urn:contentItem:66P9-3B01-DXVP-V241-00000-00&amp;context=1519360" TargetMode="External" /><Relationship Type="http://schemas.openxmlformats.org/officeDocument/2006/relationships/hyperlink" Id="rId21" Target="https://advance.lexis.com/api/document?collection=news&amp;id=urn:contentItem:67BD-SHB1-JBCN-4163-00000-00&amp;context=1519360" TargetMode="External" /><Relationship Type="http://schemas.openxmlformats.org/officeDocument/2006/relationships/hyperlink" Id="rId23" Target="https://advance.lexis.com/api/document?collection=news&amp;id=urn:contentItem:67C2-7721-JBKF-V3PY-00000-00&amp;context=1519360" TargetMode="External" /><Relationship Type="http://schemas.openxmlformats.org/officeDocument/2006/relationships/hyperlink" Id="rId20" Target="https://advance.lexis.com/api/document?collection=news&amp;id=urn:contentItem:68FY-V7K1-JBKF-V18F-00000-00&amp;context=1519360" TargetMode="External" /><Relationship Type="http://schemas.openxmlformats.org/officeDocument/2006/relationships/hyperlink" Id="rId22" Target="https://advance.lexis.com/api/document?collection=news&amp;id=urn:contentItem:68WP-9PK1-JBKF-V49N-00000-00&amp;context=1519360" TargetMode="External" /><Relationship Type="http://schemas.openxmlformats.org/officeDocument/2006/relationships/hyperlink" Id="rId29" Target="https://advance.lexis.com/api/document?collection=news&amp;id=urn:contentItem:6D7R-C931-JBKF-V54G-00000-00&amp;context=1519360" TargetMode="External" /><Relationship Type="http://schemas.openxmlformats.org/officeDocument/2006/relationships/hyperlink" Id="rId39" Target="https://advance.lexis.com/api/document?collection=news&amp;id=urn:contentItem:6DHM-FR21-DY2H-J2J6-00000-00&amp;context=1519360" TargetMode="External" /><Relationship Type="http://schemas.openxmlformats.org/officeDocument/2006/relationships/hyperlink" Id="rId28" Target="https://www.nytimes.com/2024/08/19/nyregion/avlon-lalota-residency-congres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advance.lexis.com/api/document?collection=news&amp;id=urn:contentItem:5GNW-7RN1-DY2H-J48Y-00000-00&amp;context=1519360" TargetMode="External" /><Relationship Type="http://schemas.openxmlformats.org/officeDocument/2006/relationships/hyperlink" Id="rId31" Target="https://advance.lexis.com/api/document?collection=news&amp;id=urn:contentItem:5KKS-2591-JBKF-V3HF-00000-00&amp;context=1519360" TargetMode="External" /><Relationship Type="http://schemas.openxmlformats.org/officeDocument/2006/relationships/hyperlink" Id="rId26" Target="https://advance.lexis.com/api/document?collection=news&amp;id=urn:contentItem:6423-RF81-DXVP-V399-00000-00&amp;context=1519360" TargetMode="External" /><Relationship Type="http://schemas.openxmlformats.org/officeDocument/2006/relationships/hyperlink" Id="rId27" Target="https://advance.lexis.com/api/document?collection=news&amp;id=urn:contentItem:66P9-3B01-DXVP-V241-00000-00&amp;context=1519360" TargetMode="External" /><Relationship Type="http://schemas.openxmlformats.org/officeDocument/2006/relationships/hyperlink" Id="rId21" Target="https://advance.lexis.com/api/document?collection=news&amp;id=urn:contentItem:67BD-SHB1-JBCN-4163-00000-00&amp;context=1519360" TargetMode="External" /><Relationship Type="http://schemas.openxmlformats.org/officeDocument/2006/relationships/hyperlink" Id="rId23" Target="https://advance.lexis.com/api/document?collection=news&amp;id=urn:contentItem:67C2-7721-JBKF-V3PY-00000-00&amp;context=1519360" TargetMode="External" /><Relationship Type="http://schemas.openxmlformats.org/officeDocument/2006/relationships/hyperlink" Id="rId20" Target="https://advance.lexis.com/api/document?collection=news&amp;id=urn:contentItem:68FY-V7K1-JBKF-V18F-00000-00&amp;context=1519360" TargetMode="External" /><Relationship Type="http://schemas.openxmlformats.org/officeDocument/2006/relationships/hyperlink" Id="rId22" Target="https://advance.lexis.com/api/document?collection=news&amp;id=urn:contentItem:68WP-9PK1-JBKF-V49N-00000-00&amp;context=1519360" TargetMode="External" /><Relationship Type="http://schemas.openxmlformats.org/officeDocument/2006/relationships/hyperlink" Id="rId29" Target="https://advance.lexis.com/api/document?collection=news&amp;id=urn:contentItem:6D7R-C931-JBKF-V54G-00000-00&amp;context=1519360" TargetMode="External" /><Relationship Type="http://schemas.openxmlformats.org/officeDocument/2006/relationships/hyperlink" Id="rId39" Target="https://advance.lexis.com/api/document?collection=news&amp;id=urn:contentItem:6DHM-FR21-DY2H-J2J6-00000-00&amp;context=1519360" TargetMode="External" /><Relationship Type="http://schemas.openxmlformats.org/officeDocument/2006/relationships/hyperlink" Id="rId28" Target="https://www.nytimes.com/2024/08/19/nyregion/avlon-lalota-residency-congres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2026-01-27T02:09:05Z</dcterms:created>
  <dcterms:modified xsi:type="dcterms:W3CDTF">2026-01-27T02:09:05Z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