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outcomes-impacts-and-public-response"/>
    <w:p>
      <w:pPr>
        <w:pStyle w:val="Heading1"/>
      </w:pPr>
      <w:r>
        <w:t xml:space="preserve">Outcomes, Impacts, and Public Response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Allegations of campaign finance violations, even though dismissed by the FEC, have brought negative attention and provided fodder for opponents’ attacks (</w:t>
      </w:r>
      <w:hyperlink r:id="rId20">
        <w:r>
          <w:rPr>
            <w:rStyle w:val="Hyperlink"/>
          </w:rPr>
          <w:t xml:space="preserve">Newsday, 5/21/24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LaLota and his team have repeatedly characterized investigations and complaints as politically motivated, which may undermine trust among some voters (</w:t>
      </w:r>
      <w:hyperlink r:id="rId21">
        <w:r>
          <w:rPr>
            <w:rStyle w:val="Hyperlink"/>
          </w:rPr>
          <w:t xml:space="preserve">East Hampton Star, 4/27/23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Past legal challenges about eligibility and attempts to appeal disqualifications highlight procedural vulnerabilities and raise questions about compliance with election laws (</w:t>
      </w:r>
      <w:hyperlink r:id="rId22">
        <w:r>
          <w:rPr>
            <w:rStyle w:val="Hyperlink"/>
          </w:rPr>
          <w:t xml:space="preserve">Newsday, 5/16/20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Open criticism from both Democratic and Republican local leaders reveals that LaLota has faced opposition not only from rivals but also within his own party (</w:t>
      </w:r>
      <w:hyperlink r:id="rId22">
        <w:r>
          <w:rPr>
            <w:rStyle w:val="Hyperlink"/>
          </w:rPr>
          <w:t xml:space="preserve">Newsday, 5/16/20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Public disputes over the handling of allegations and legal decisions may erode confidence in LaLota’s transparency and commitment to election integrity.</w:t>
      </w:r>
    </w:p>
    <w:bookmarkEnd w:id="23"/>
    <w:bookmarkStart w:id="26" w:name="political-and-public-reactions"/>
    <w:p>
      <w:pPr>
        <w:pStyle w:val="Heading3"/>
      </w:pPr>
      <w:r>
        <w:t xml:space="preserve">Political and Public Reactions</w:t>
      </w:r>
    </w:p>
    <w:bookmarkStart w:id="24" w:name="media-coverage-and-statements"/>
    <w:p>
      <w:pPr>
        <w:pStyle w:val="Heading4"/>
      </w:pPr>
      <w:r>
        <w:t xml:space="preserve">Media Coverage and Statements</w:t>
      </w:r>
    </w:p>
    <w:p>
      <w:pPr>
        <w:pStyle w:val="FirstParagraph"/>
      </w:pPr>
      <w:r>
        <w:rPr>
          <w:bCs/>
          <w:b/>
        </w:rPr>
        <w:t xml:space="preserve">LaLota’s Spokesman Dismissed Allegations As Politically Motivated In April 2023</w:t>
      </w:r>
      <w:r>
        <w:t xml:space="preserve"> </w:t>
      </w:r>
      <w:r>
        <w:t xml:space="preserve">According to East Hampton Star,</w:t>
      </w:r>
      <w:r>
        <w:t xml:space="preserve"> </w:t>
      </w:r>
      <w:r>
        <w:t xml:space="preserve">“</w:t>
      </w:r>
      <w:r>
        <w:t xml:space="preserve">Will Kiley, a spokesman for Mr. LaLota, said yesterday that</w:t>
      </w:r>
      <w:r>
        <w:t xml:space="preserve"> </w:t>
      </w:r>
      <w:r>
        <w:t xml:space="preserve">‘</w:t>
      </w:r>
      <w:r>
        <w:t xml:space="preserve">the fact the first time we’re seeing this accusation is from the media, and not from the F.E.C. itself, demonstrates that the complaint is political and weak — a mere attention-grabbing move from a shady do-nothing progressive group that, unlike Congressman Nick LaLota, doesn’t actually care about delivering real results for Long Island families, protecting our environment, and supporting veterans.</w:t>
      </w:r>
      <w:r>
        <w:t xml:space="preserve">’</w:t>
      </w:r>
      <w:r>
        <w:t xml:space="preserve">”</w:t>
      </w:r>
      <w:r>
        <w:t xml:space="preserve"> </w:t>
      </w:r>
      <w:r>
        <w:t xml:space="preserve">[East Hampton Star,</w:t>
      </w:r>
      <w:r>
        <w:t xml:space="preserve"> </w:t>
      </w:r>
      <w:hyperlink r:id="rId21">
        <w:r>
          <w:rPr>
            <w:rStyle w:val="Hyperlink"/>
          </w:rPr>
          <w:t xml:space="preserve">4/27/23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Suffolk And Nassau GOP Leaders Criticized Court Decision On LaLota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Suffolk GOP Chairman Jesse Garcia and Nassau GOP Chairman Joseph Cairo disagreed with the court’s decision and are</w:t>
      </w:r>
      <w:r>
        <w:t xml:space="preserve"> </w:t>
      </w:r>
      <w:r>
        <w:t xml:space="preserve">‘</w:t>
      </w:r>
      <w:r>
        <w:t xml:space="preserve">considering all legal options,</w:t>
      </w:r>
      <w:r>
        <w:t xml:space="preserve">’</w:t>
      </w:r>
      <w:r>
        <w:t xml:space="preserve"> </w:t>
      </w:r>
      <w:r>
        <w:t xml:space="preserve">spokesman Mike Deery said.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2">
        <w:r>
          <w:rPr>
            <w:rStyle w:val="Hyperlink"/>
          </w:rPr>
          <w:t xml:space="preserve">5/16/20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2020: Suffolk Democratic Chairman Stated Law Is Clear In LaLota Disqualification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Suffolk Democratic Chairman Richard Schaffer said the</w:t>
      </w:r>
      <w:r>
        <w:t xml:space="preserve"> </w:t>
      </w:r>
      <w:r>
        <w:t xml:space="preserve">‘</w:t>
      </w:r>
      <w:r>
        <w:t xml:space="preserve">law is clear</w:t>
      </w:r>
      <w:r>
        <w:t xml:space="preserve">’</w:t>
      </w:r>
      <w:r>
        <w:t xml:space="preserve"> </w:t>
      </w:r>
      <w:r>
        <w:t xml:space="preserve">and LaLota’s leave of absence tactic</w:t>
      </w:r>
      <w:r>
        <w:t xml:space="preserve"> </w:t>
      </w:r>
      <w:r>
        <w:t xml:space="preserve">‘</w:t>
      </w:r>
      <w:r>
        <w:t xml:space="preserve">made no sense.</w:t>
      </w:r>
      <w:r>
        <w:t xml:space="preserve">’</w:t>
      </w:r>
      <w:r>
        <w:t xml:space="preserve"> </w:t>
      </w:r>
      <w:r>
        <w:t xml:space="preserve">‘</w:t>
      </w:r>
      <w:r>
        <w:t xml:space="preserve">You can’t run for office and still be in charge of counting the votes of the office you’re running for,</w:t>
      </w:r>
      <w:r>
        <w:t xml:space="preserve">’</w:t>
      </w:r>
      <w:r>
        <w:t xml:space="preserve"> </w:t>
      </w:r>
      <w:r>
        <w:t xml:space="preserve">Schaffer said.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2">
        <w:r>
          <w:rPr>
            <w:rStyle w:val="Hyperlink"/>
          </w:rPr>
          <w:t xml:space="preserve">5/16/20</w:t>
        </w:r>
      </w:hyperlink>
      <w:r>
        <w:t xml:space="preserve">]</w:t>
      </w:r>
    </w:p>
    <w:bookmarkEnd w:id="24"/>
    <w:bookmarkStart w:id="25" w:name="Xcdf498c3914387cdca5679e8d9ea3f4ef2e4ce8"/>
    <w:p>
      <w:pPr>
        <w:pStyle w:val="Heading4"/>
      </w:pPr>
      <w:r>
        <w:t xml:space="preserve">Statements by Nick LaLota or Representatives</w:t>
      </w:r>
    </w:p>
    <w:p>
      <w:pPr>
        <w:pStyle w:val="FirstParagraph"/>
      </w:pPr>
      <w:r>
        <w:rPr>
          <w:bCs/>
          <w:b/>
        </w:rPr>
        <w:t xml:space="preserve">Nick LaLota Characterized Dismissed Complaint As Partisan Attack In 2024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‘</w:t>
      </w:r>
      <w:r>
        <w:t xml:space="preserve">This complaint was not newsworthy six months ago and its subsequent and predictable dismissal is not newsworthy today,</w:t>
      </w:r>
      <w:r>
        <w:t xml:space="preserve">’</w:t>
      </w:r>
      <w:r>
        <w:t xml:space="preserve"> </w:t>
      </w:r>
      <w:r>
        <w:t xml:space="preserve">LaLota said Monday. He added it is the first of</w:t>
      </w:r>
      <w:r>
        <w:t xml:space="preserve"> </w:t>
      </w:r>
      <w:r>
        <w:t xml:space="preserve">‘</w:t>
      </w:r>
      <w:r>
        <w:t xml:space="preserve">what will be many unserious and partisan attacks from liberal dark money groups.</w:t>
      </w:r>
      <w:r>
        <w:t xml:space="preserve">’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5/21/24</w:t>
        </w:r>
      </w:hyperlink>
      <w:r>
        <w:t xml:space="preserve">]</w:t>
      </w:r>
    </w:p>
    <w:bookmarkEnd w:id="25"/>
    <w:bookmarkEnd w:id="26"/>
    <w:bookmarkStart w:id="29" w:name="legal-outcomes-and-resolutions"/>
    <w:p>
      <w:pPr>
        <w:pStyle w:val="Heading3"/>
      </w:pPr>
      <w:r>
        <w:t xml:space="preserve">Legal Outcomes and Resolutions</w:t>
      </w:r>
    </w:p>
    <w:bookmarkStart w:id="27" w:name="pending-cases"/>
    <w:p>
      <w:pPr>
        <w:pStyle w:val="Heading4"/>
      </w:pPr>
      <w:r>
        <w:t xml:space="preserve">Pending Cases</w:t>
      </w:r>
    </w:p>
    <w:p>
      <w:pPr>
        <w:pStyle w:val="FirstParagraph"/>
      </w:pPr>
      <w:r>
        <w:rPr>
          <w:bCs/>
          <w:b/>
        </w:rPr>
        <w:t xml:space="preserve">2020: LaLota Pledged To Appeal Disqualification To New York’s Top Court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he said Friday afternoon he will ask New York’s top court to hear his appeal.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2">
        <w:r>
          <w:rPr>
            <w:rStyle w:val="Hyperlink"/>
          </w:rPr>
          <w:t xml:space="preserve">5/16/20</w:t>
        </w:r>
      </w:hyperlink>
      <w:r>
        <w:t xml:space="preserve">]</w:t>
      </w:r>
    </w:p>
    <w:bookmarkEnd w:id="27"/>
    <w:bookmarkStart w:id="28" w:name="dismissals-and-withdrawals"/>
    <w:p>
      <w:pPr>
        <w:pStyle w:val="Heading4"/>
      </w:pPr>
      <w:r>
        <w:t xml:space="preserve">Dismissals and Withdrawals</w:t>
      </w:r>
    </w:p>
    <w:p>
      <w:pPr>
        <w:pStyle w:val="FirstParagraph"/>
      </w:pPr>
      <w:r>
        <w:rPr>
          <w:bCs/>
          <w:b/>
        </w:rPr>
        <w:t xml:space="preserve">2024: FEC Dismissed Campaign-Finance Complaint Against Nick LaLota</w:t>
      </w:r>
      <w:r>
        <w:t xml:space="preserve"> </w:t>
      </w:r>
      <w:r>
        <w:t xml:space="preserve">According to Newsday,</w:t>
      </w:r>
      <w:r>
        <w:t xml:space="preserve"> </w:t>
      </w:r>
      <w:r>
        <w:t xml:space="preserve">“</w:t>
      </w:r>
      <w:r>
        <w:t xml:space="preserve">The Federal Election Commission has dismissed a liberal group’s complaint of a campaign-finance law violation against Rep. Nick LaLota (R-Amityville) without addressing the merits of the case.</w:t>
      </w:r>
      <w:r>
        <w:t xml:space="preserve">”</w:t>
      </w:r>
      <w:r>
        <w:t xml:space="preserve"> </w:t>
      </w:r>
      <w:r>
        <w:t xml:space="preserve">[Newsday (New York),</w:t>
      </w:r>
      <w:r>
        <w:t xml:space="preserve"> </w:t>
      </w:r>
      <w:hyperlink r:id="rId20">
        <w:r>
          <w:rPr>
            <w:rStyle w:val="Hyperlink"/>
          </w:rPr>
          <w:t xml:space="preserve">5/21/24</w:t>
        </w:r>
      </w:hyperlink>
      <w:r>
        <w:t xml:space="preserve">]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5YX8-KSY1-DY2H-J35Y-00000-00&amp;context=1519360" TargetMode="External" /><Relationship Type="http://schemas.openxmlformats.org/officeDocument/2006/relationships/hyperlink" Id="rId20" Target="https://advance.lexis.com/api/document?collection=news&amp;id=urn:contentItem:6C2W-W1V1-JBKF-V0M8-00000-00&amp;context=1519360" TargetMode="External" /><Relationship Type="http://schemas.openxmlformats.org/officeDocument/2006/relationships/hyperlink" Id="rId21" Target="https://www.easthamptonstar.com/government/2023427/lalota-sued-over-campaign-contribu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5YX8-KSY1-DY2H-J35Y-00000-00&amp;context=1519360" TargetMode="External" /><Relationship Type="http://schemas.openxmlformats.org/officeDocument/2006/relationships/hyperlink" Id="rId20" Target="https://advance.lexis.com/api/document?collection=news&amp;id=urn:contentItem:6C2W-W1V1-JBKF-V0M8-00000-00&amp;context=1519360" TargetMode="External" /><Relationship Type="http://schemas.openxmlformats.org/officeDocument/2006/relationships/hyperlink" Id="rId21" Target="https://www.easthamptonstar.com/government/2023427/lalota-sued-over-campaign-contribu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2026-01-27T02:09:05Z</dcterms:created>
  <dcterms:modified xsi:type="dcterms:W3CDTF">2026-01-27T02:09:05Z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