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positions-on-lgbtq-policy"/>
    <w:p>
      <w:pPr>
        <w:pStyle w:val="Heading1"/>
      </w:pPr>
      <w:r>
        <w:t xml:space="preserve">nick lalota’s Positions On LGBTQ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Voting Record and Bill Sponsorship</w:t>
      </w:r>
    </w:p>
    <w:p>
      <w:pPr>
        <w:numPr>
          <w:ilvl w:val="0"/>
          <w:numId w:val="1001"/>
        </w:numPr>
        <w:pStyle w:val="Compact"/>
      </w:pPr>
      <w:r>
        <w:t xml:space="preserve">Public Statements and Communication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