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family"/>
    <w:p>
      <w:pPr>
        <w:pStyle w:val="Heading1"/>
      </w:pPr>
      <w:r>
        <w:t xml:space="preserve">nick lalota’s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Family Involvement in Public and Community Affairs</w:t>
      </w:r>
    </w:p>
    <w:p>
      <w:pPr>
        <w:numPr>
          <w:ilvl w:val="0"/>
          <w:numId w:val="1001"/>
        </w:numPr>
        <w:pStyle w:val="Compact"/>
      </w:pPr>
      <w:r>
        <w:t xml:space="preserve">Family Life and Values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