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emergency-preparedness-and-response"/>
    <w:p>
      <w:pPr>
        <w:pStyle w:val="Heading1"/>
      </w:pPr>
      <w:r>
        <w:t xml:space="preserve">Emergency Preparedness and Response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Rep. Nick LaLota secured $3 million in federal funding to repair the Greenport Harbor bulkhead, aimed at protecting against rising sea levels and extreme weather events (</w:t>
      </w:r>
      <w:hyperlink r:id="rId20">
        <w:r>
          <w:rPr>
            <w:rStyle w:val="Hyperlink"/>
          </w:rPr>
          <w:t xml:space="preserve">Suffolk Times</w:t>
        </w:r>
      </w:hyperlink>
      <w:r>
        <w:t xml:space="preserve">, 10/21/24).</w:t>
      </w:r>
    </w:p>
    <w:p>
      <w:pPr>
        <w:numPr>
          <w:ilvl w:val="0"/>
          <w:numId w:val="1001"/>
        </w:numPr>
        <w:pStyle w:val="Compact"/>
      </w:pPr>
      <w:r>
        <w:t xml:space="preserve">LaLota praised the swift emergency response from nearly 90 agencies during a major fire in Westhampton, highlighting effective local coordination (</w:t>
      </w:r>
      <w:hyperlink r:id="rId21">
        <w:r>
          <w:rPr>
            <w:rStyle w:val="Hyperlink"/>
          </w:rPr>
          <w:t xml:space="preserve">Newsday</w:t>
        </w:r>
      </w:hyperlink>
      <w:r>
        <w:t xml:space="preserve">, 3/10/25).</w:t>
      </w:r>
    </w:p>
    <w:p>
      <w:pPr>
        <w:numPr>
          <w:ilvl w:val="0"/>
          <w:numId w:val="1001"/>
        </w:numPr>
        <w:pStyle w:val="Compact"/>
      </w:pPr>
      <w:r>
        <w:t xml:space="preserve">He pledged to advocate for federal disaster assistance if damages from the Westhampton fire meet the FEMA disaster declaration threshold, showing a willingness to seek additional support when necessary (</w:t>
      </w:r>
      <w:hyperlink r:id="rId21">
        <w:r>
          <w:rPr>
            <w:rStyle w:val="Hyperlink"/>
          </w:rPr>
          <w:t xml:space="preserve">Newsday</w:t>
        </w:r>
      </w:hyperlink>
      <w:r>
        <w:t xml:space="preserve">, 3/10/25).</w:t>
      </w:r>
    </w:p>
    <w:p>
      <w:pPr>
        <w:numPr>
          <w:ilvl w:val="0"/>
          <w:numId w:val="1001"/>
        </w:numPr>
        <w:pStyle w:val="Compact"/>
      </w:pPr>
      <w:r>
        <w:t xml:space="preserve">As of March 2025, the damages from the Westhampton fire had not reached the $37 million uninsured loss level needed for FEMA intervention, marking a potential vulnerability if future events surpass this threshold.</w:t>
      </w:r>
    </w:p>
    <w:p>
      <w:pPr>
        <w:numPr>
          <w:ilvl w:val="0"/>
          <w:numId w:val="1001"/>
        </w:numPr>
        <w:pStyle w:val="Compact"/>
      </w:pPr>
      <w:r>
        <w:t xml:space="preserve">LaLota’s actions demonstrate a proactive approach to securing funding for infrastructure and disaster response, though reliance on federal disaster thresholds could delay aid in cases of severe but sub-threshold events.</w:t>
      </w:r>
    </w:p>
    <w:bookmarkEnd w:id="22"/>
    <w:bookmarkStart w:id="24" w:name="infrastructure-and-resilience-funding"/>
    <w:p>
      <w:pPr>
        <w:pStyle w:val="Heading3"/>
      </w:pPr>
      <w:r>
        <w:t xml:space="preserve">Infrastructure and Resilience Funding</w:t>
      </w:r>
    </w:p>
    <w:bookmarkStart w:id="23" w:name="flood-control-and-prevention-efforts"/>
    <w:p>
      <w:pPr>
        <w:pStyle w:val="Heading4"/>
      </w:pPr>
      <w:r>
        <w:t xml:space="preserve">Flood Control and Prevention Efforts</w:t>
      </w:r>
    </w:p>
    <w:p>
      <w:pPr>
        <w:pStyle w:val="FirstParagraph"/>
      </w:pPr>
      <w:r>
        <w:rPr>
          <w:bCs/>
          <w:b/>
        </w:rPr>
        <w:t xml:space="preserve">Nick LaLota Secured $3 Million In Funding To Repair Greenport Harbor Bulkhead</w:t>
      </w:r>
      <w:r>
        <w:t xml:space="preserve"> </w:t>
      </w:r>
      <w:r>
        <w:t xml:space="preserve">According to Suffolk Times,</w:t>
      </w:r>
      <w:r>
        <w:t xml:space="preserve"> </w:t>
      </w:r>
      <w:r>
        <w:t xml:space="preserve">“</w:t>
      </w:r>
      <w:r>
        <w:t xml:space="preserve">He pointed to the $3 million in federal funding he secured to repair the bulkhead in Greenport harbor,</w:t>
      </w:r>
      <w:r>
        <w:t xml:space="preserve"> </w:t>
      </w:r>
      <w:r>
        <w:t xml:space="preserve">‘</w:t>
      </w:r>
      <w:r>
        <w:t xml:space="preserve">which directly protects against rising sea levels and extreme weather events.</w:t>
      </w:r>
      <w:r>
        <w:t xml:space="preserve">’</w:t>
      </w:r>
      <w:r>
        <w:t xml:space="preserve">”</w:t>
      </w:r>
      <w:r>
        <w:t xml:space="preserve"> </w:t>
      </w:r>
      <w:r>
        <w:t xml:space="preserve">[Suffolk Times,</w:t>
      </w:r>
      <w:r>
        <w:t xml:space="preserve"> </w:t>
      </w:r>
      <w:hyperlink r:id="rId20">
        <w:r>
          <w:rPr>
            <w:rStyle w:val="Hyperlink"/>
          </w:rPr>
          <w:t xml:space="preserve">10/21/24</w:t>
        </w:r>
      </w:hyperlink>
      <w:r>
        <w:t xml:space="preserve">]</w:t>
      </w:r>
    </w:p>
    <w:bookmarkEnd w:id="23"/>
    <w:bookmarkEnd w:id="24"/>
    <w:bookmarkStart w:id="26" w:name="public-safety-initiatives"/>
    <w:p>
      <w:pPr>
        <w:pStyle w:val="Heading3"/>
      </w:pPr>
      <w:r>
        <w:t xml:space="preserve">Public Safety Initiatives</w:t>
      </w:r>
    </w:p>
    <w:bookmarkStart w:id="25" w:name="community-education-and-outreach"/>
    <w:p>
      <w:pPr>
        <w:pStyle w:val="Heading4"/>
      </w:pPr>
      <w:r>
        <w:t xml:space="preserve">Community Education and Outreach</w:t>
      </w:r>
    </w:p>
    <w:p>
      <w:pPr>
        <w:pStyle w:val="FirstParagraph"/>
      </w:pPr>
      <w:r>
        <w:rPr>
          <w:bCs/>
          <w:b/>
        </w:rPr>
        <w:t xml:space="preserve">March 2025: Rep. Nick LaLota Praised Emergency Response Agencies For Efforts In Westhampton Fire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Rep. Nick LaLota (R-Amityville), who arrived at the Gabreski Airport staging area Sunday morning, praised the efforts of the approximately 90 responding agencies.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1">
        <w:r>
          <w:rPr>
            <w:rStyle w:val="Hyperlink"/>
          </w:rPr>
          <w:t xml:space="preserve">3/10/25</w:t>
        </w:r>
      </w:hyperlink>
      <w:r>
        <w:t xml:space="preserve">]</w:t>
      </w:r>
    </w:p>
    <w:bookmarkEnd w:id="25"/>
    <w:bookmarkEnd w:id="26"/>
    <w:bookmarkStart w:id="28" w:name="federal-and-local-agency-coordination"/>
    <w:p>
      <w:pPr>
        <w:pStyle w:val="Heading3"/>
      </w:pPr>
      <w:r>
        <w:t xml:space="preserve">Federal and Local Agency Coordination</w:t>
      </w:r>
    </w:p>
    <w:bookmarkStart w:id="27" w:name="support-for-fema-funding"/>
    <w:p>
      <w:pPr>
        <w:pStyle w:val="Heading4"/>
      </w:pPr>
      <w:r>
        <w:t xml:space="preserve">Support for FEMA Funding</w:t>
      </w:r>
    </w:p>
    <w:p>
      <w:pPr>
        <w:pStyle w:val="FirstParagraph"/>
      </w:pPr>
      <w:r>
        <w:rPr>
          <w:bCs/>
          <w:b/>
        </w:rPr>
        <w:t xml:space="preserve">March 2025: Nick LaLota Offered To Seek Federal Funding If Fire Met FEMA Disaster Threshold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LaLota said he’ll work to secure federal funding if the fire qualifies as a FEMA disaster - clearing $37 million in uninsured damages.</w:t>
      </w:r>
      <w:r>
        <w:t xml:space="preserve"> </w:t>
      </w:r>
      <w:r>
        <w:t xml:space="preserve">‘</w:t>
      </w:r>
      <w:r>
        <w:t xml:space="preserve">Thankfully, we’re not at the monetary point where it does qualify,</w:t>
      </w:r>
      <w:r>
        <w:t xml:space="preserve">’</w:t>
      </w:r>
      <w:r>
        <w:t xml:space="preserve"> </w:t>
      </w:r>
      <w:r>
        <w:t xml:space="preserve">LaLota said of the estimated damages.</w:t>
      </w:r>
      <w:r>
        <w:t xml:space="preserve"> </w:t>
      </w:r>
      <w:r>
        <w:t xml:space="preserve">‘</w:t>
      </w:r>
      <w:r>
        <w:t xml:space="preserve">If we do, Washington ought to be there to help my neighbors.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1">
        <w:r>
          <w:rPr>
            <w:rStyle w:val="Hyperlink"/>
          </w:rPr>
          <w:t xml:space="preserve">3/10/25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F9F-DDG3-RSVP-10NT-00000-00&amp;context=1519360" TargetMode="External" /><Relationship Type="http://schemas.openxmlformats.org/officeDocument/2006/relationships/hyperlink" Id="rId20" Target="https://suffolktimes.timesreview.com/2024/10/election-2024-meet-the-candidates-congressional-district-1-nick-lalo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F9F-DDG3-RSVP-10NT-00000-00&amp;context=1519360" TargetMode="External" /><Relationship Type="http://schemas.openxmlformats.org/officeDocument/2006/relationships/hyperlink" Id="rId20" Target="https://suffolktimes.timesreview.com/2024/10/election-2024-meet-the-candidates-congressional-district-1-nick-lalo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