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ac22866833b77c2123a270c161c1cb31693822c"/>
    <w:p>
      <w:pPr>
        <w:pStyle w:val="Heading1"/>
      </w:pPr>
      <w:r>
        <w:t xml:space="preserve">nick lalota’s Positions On Disaster Management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Emergency Preparedness and Response</w:t>
      </w:r>
    </w:p>
    <w:p>
      <w:pPr>
        <w:numPr>
          <w:ilvl w:val="0"/>
          <w:numId w:val="1001"/>
        </w:numPr>
        <w:pStyle w:val="Compact"/>
      </w:pPr>
      <w:r>
        <w:t xml:space="preserve">Policy and Legislation on Disaster Management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