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ed67eabd2508b51804d2b1761014ae83817f71"/>
    <w:p>
      <w:pPr>
        <w:pStyle w:val="Heading1"/>
      </w:pPr>
      <w:r>
        <w:t xml:space="preserve">nick lalota’s Positions On Consumer Protections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Financial Consumer Protections</w:t>
      </w:r>
    </w:p>
    <w:p>
      <w:pPr>
        <w:numPr>
          <w:ilvl w:val="0"/>
          <w:numId w:val="1001"/>
        </w:numPr>
        <w:pStyle w:val="Compact"/>
      </w:pPr>
      <w:r>
        <w:t xml:space="preserve">Consumer Protections Related to Public Spending and Infrastructure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