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b7376b7d4d1d917d42465fd9b64b291ad6a890"/>
    <w:p>
      <w:pPr>
        <w:pStyle w:val="Heading1"/>
      </w:pPr>
      <w:r>
        <w:t xml:space="preserve">Regulation and Oversight of Financial Institutions</w:t>
      </w:r>
    </w:p>
    <w:bookmarkStart w:id="22" w:name="X3c5d94f40d98453df01ba80d6dbccdc0b9ffbe9"/>
    <w:p>
      <w:pPr>
        <w:pStyle w:val="Heading3"/>
      </w:pPr>
      <w:r>
        <w:t xml:space="preserve">Banking Regulations and Consumer Protection</w:t>
      </w:r>
    </w:p>
    <w:bookmarkStart w:id="21" w:name="X6fd4854fb4f329318c7ec387ac89355e2a30aa3"/>
    <w:p>
      <w:pPr>
        <w:pStyle w:val="Heading4"/>
      </w:pPr>
      <w:r>
        <w:t xml:space="preserve">Focus on election integrity related to finance</w:t>
      </w:r>
    </w:p>
    <w:p>
      <w:pPr>
        <w:pStyle w:val="FirstParagraph"/>
      </w:pPr>
      <w:r>
        <w:rPr>
          <w:bCs/>
          <w:b/>
        </w:rPr>
        <w:t xml:space="preserve">Nick LaLota Addressed Credit Card Debt And Advocated For Financial Literacy Programs In 2024</w:t>
      </w:r>
      <w:r>
        <w:t xml:space="preserve"> </w:t>
      </w:r>
      <w:r>
        <w:t xml:space="preserve">According to Statesman: SUNY, Stony Brook,</w:t>
      </w:r>
      <w:r>
        <w:t xml:space="preserve"> </w:t>
      </w:r>
      <w:r>
        <w:t xml:space="preserve">“</w:t>
      </w:r>
      <w:r>
        <w:t xml:space="preserve">LaLota also addressed the growing problem of credit card debt, which he described as a burden on families and young adults and advocated for stronger financial literacy programs. He voiced concerns about the national debt, highlighting the need for fiscal responsibilities from the federal government.</w:t>
      </w:r>
      <w:r>
        <w:t xml:space="preserve">”</w:t>
      </w:r>
      <w:r>
        <w:t xml:space="preserve"> </w:t>
      </w:r>
      <w:r>
        <w:t xml:space="preserve">[Statesman: SUNY, Stony Brook,</w:t>
      </w:r>
      <w:r>
        <w:t xml:space="preserve"> </w:t>
      </w:r>
      <w:hyperlink r:id="rId20">
        <w:r>
          <w:rPr>
            <w:rStyle w:val="Hyperlink"/>
          </w:rPr>
          <w:t xml:space="preserve">10/31/24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9W-HY71-JBCN-326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9W-HY71-JBCN-326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