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6f110b886df2a81d9c79675bd8163f01581fe40"/>
    <w:p>
      <w:pPr>
        <w:pStyle w:val="Heading1"/>
      </w:pPr>
      <w:r>
        <w:t xml:space="preserve">nick lalota’s Positions On Banking and Finance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Tax Policy and Deductions</w:t>
      </w:r>
    </w:p>
    <w:p>
      <w:pPr>
        <w:numPr>
          <w:ilvl w:val="0"/>
          <w:numId w:val="1001"/>
        </w:numPr>
        <w:pStyle w:val="Compact"/>
      </w:pPr>
      <w:r>
        <w:t xml:space="preserve">Regulation and Oversight of Financial Institutions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2026-01-27T02:09:02Z</dcterms:created>
  <dcterms:modified xsi:type="dcterms:W3CDTF">2026-01-27T02:09:02Z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