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nick-lalota"/>
    <w:p>
      <w:pPr>
        <w:pStyle w:val="Heading1"/>
      </w:pPr>
      <w:r>
        <w:t xml:space="preserve">Nick LaLota</w:t>
      </w:r>
    </w:p>
    <w:bookmarkStart w:id="20" w:name="overview"/>
    <w:p>
      <w:pPr>
        <w:pStyle w:val="Heading2"/>
      </w:pPr>
      <w:r>
        <w:t xml:space="preserve">Overview</w:t>
      </w:r>
    </w:p>
    <w:p>
      <w:pPr>
        <w:pStyle w:val="FirstParagraph"/>
      </w:pPr>
      <w:r>
        <w:t xml:space="preserve">Nick LaLota is a Republican Congressman representing New York’s 1st District, encompassing eastern Long Island. Elected in 2022 and re-elected in 2024, he succeeded Lee Zeldin, positioning himself as a</w:t>
      </w:r>
      <w:r>
        <w:t xml:space="preserve"> </w:t>
      </w:r>
      <w:r>
        <w:t xml:space="preserve">“</w:t>
      </w:r>
      <w:r>
        <w:t xml:space="preserve">common-sense conservative</w:t>
      </w:r>
      <w:r>
        <w:t xml:space="preserve">”</w:t>
      </w:r>
      <w:r>
        <w:t xml:space="preserve"> </w:t>
      </w:r>
      <w:r>
        <w:t xml:space="preserve">focused on fiscal responsibility, local infrastructure, and social issues with a moderate tone—except on immigration. A Navy veteran and former local official in Amityville, LaLota has a long career in Suffolk County government and party politics. Despite his claims to independence and bipartisanship, he maintains close ties with GOP leadership and former President Donald Trump. His district, while trending Republican, remains highly sensitive to issues like cost of living, health care, Social Security, and public safety, making constituent expectations for pragmatism and local connection central to his ongoing political viability.</w:t>
      </w:r>
    </w:p>
    <w:bookmarkEnd w:id="20"/>
    <w:bookmarkStart w:id="48" w:name="political-vulnerabilities"/>
    <w:p>
      <w:pPr>
        <w:pStyle w:val="Heading2"/>
      </w:pPr>
      <w:r>
        <w:t xml:space="preserve">Political Vulnerabilities</w:t>
      </w:r>
    </w:p>
    <w:bookmarkStart w:id="25" w:name="X05edde2615f1925356471fd2a2eea14b0f93cf5"/>
    <w:p>
      <w:pPr>
        <w:pStyle w:val="Heading3"/>
      </w:pPr>
      <w:r>
        <w:t xml:space="preserve">Vulnerability 1: Residency and Local Credibility</w:t>
      </w:r>
    </w:p>
    <w:p>
      <w:pPr>
        <w:numPr>
          <w:ilvl w:val="0"/>
          <w:numId w:val="1001"/>
        </w:numPr>
        <w:pStyle w:val="Compact"/>
      </w:pPr>
      <w:r>
        <w:rPr>
          <w:bCs/>
          <w:b/>
        </w:rPr>
        <w:t xml:space="preserve">Evidence Point 1:</w:t>
      </w:r>
      <w:r>
        <w:t xml:space="preserve"> </w:t>
      </w:r>
      <w:r>
        <w:t xml:space="preserve">LaLota does not reside in NY-1, living just outside the district in Amityville, and has been repeatedly criticized for failing to fulfill promises to move into the district (</w:t>
      </w:r>
      <w:hyperlink r:id="rId21">
        <w:r>
          <w:rPr>
            <w:rStyle w:val="Hyperlink"/>
          </w:rPr>
          <w:t xml:space="preserve">NYT</w:t>
        </w:r>
      </w:hyperlink>
      <w:r>
        <w:t xml:space="preserve">,</w:t>
      </w:r>
      <w:r>
        <w:t xml:space="preserve"> </w:t>
      </w:r>
      <w:hyperlink r:id="rId22">
        <w:r>
          <w:rPr>
            <w:rStyle w:val="Hyperlink"/>
          </w:rPr>
          <w:t xml:space="preserve">Newsday</w:t>
        </w:r>
      </w:hyperlink>
      <w:r>
        <w:t xml:space="preserve">).</w:t>
      </w:r>
    </w:p>
    <w:p>
      <w:pPr>
        <w:numPr>
          <w:ilvl w:val="0"/>
          <w:numId w:val="1001"/>
        </w:numPr>
        <w:pStyle w:val="Compact"/>
      </w:pPr>
      <w:r>
        <w:rPr>
          <w:bCs/>
          <w:b/>
        </w:rPr>
        <w:t xml:space="preserve">Evidence Point 2:</w:t>
      </w:r>
      <w:r>
        <w:t xml:space="preserve"> </w:t>
      </w:r>
      <w:r>
        <w:t xml:space="preserve">He has attacked opponents for similar residency issues, but his own ability to vote for himself in congressional races remains unsettled, inviting accusations of hypocrisy (</w:t>
      </w:r>
      <w:hyperlink r:id="rId22">
        <w:r>
          <w:rPr>
            <w:rStyle w:val="Hyperlink"/>
          </w:rPr>
          <w:t xml:space="preserve">Newsday Editorial</w:t>
        </w:r>
      </w:hyperlink>
      <w:r>
        <w:t xml:space="preserve">).</w:t>
      </w:r>
    </w:p>
    <w:p>
      <w:pPr>
        <w:numPr>
          <w:ilvl w:val="0"/>
          <w:numId w:val="1001"/>
        </w:numPr>
        <w:pStyle w:val="Compact"/>
      </w:pPr>
      <w:r>
        <w:rPr>
          <w:bCs/>
          <w:b/>
        </w:rPr>
        <w:t xml:space="preserve">Evidence Point 3:</w:t>
      </w:r>
      <w:r>
        <w:t xml:space="preserve"> </w:t>
      </w:r>
      <w:r>
        <w:t xml:space="preserve">Local media and constituents repeatedly flag his lack of district address as a credibility and trust problem—even after years of pledging to relocate (</w:t>
      </w:r>
      <w:hyperlink r:id="rId23">
        <w:r>
          <w:rPr>
            <w:rStyle w:val="Hyperlink"/>
          </w:rPr>
          <w:t xml:space="preserve">Suffolk Times</w:t>
        </w:r>
      </w:hyperlink>
      <w:r>
        <w:t xml:space="preserve">,</w:t>
      </w:r>
      <w:r>
        <w:t xml:space="preserve"> </w:t>
      </w:r>
      <w:hyperlink r:id="rId24">
        <w:r>
          <w:rPr>
            <w:rStyle w:val="Hyperlink"/>
          </w:rPr>
          <w:t xml:space="preserve">Long Island Press</w:t>
        </w:r>
      </w:hyperlink>
      <w:r>
        <w:t xml:space="preserve">).</w:t>
      </w:r>
    </w:p>
    <w:p>
      <w:pPr>
        <w:pStyle w:val="FirstParagraph"/>
      </w:pPr>
      <w:r>
        <w:rPr>
          <w:bCs/>
          <w:b/>
        </w:rPr>
        <w:t xml:space="preserve">Political Consideration:</w:t>
      </w:r>
      <w:r>
        <w:t xml:space="preserve"> </w:t>
      </w:r>
      <w:r>
        <w:t xml:space="preserve">In a competitive district where authenticity and local roots matter, persistent questions about residency could alienate swing voters and undermine LaLota’s</w:t>
      </w:r>
      <w:r>
        <w:t xml:space="preserve"> </w:t>
      </w:r>
      <w:r>
        <w:t xml:space="preserve">“</w:t>
      </w:r>
      <w:r>
        <w:t xml:space="preserve">man of the community</w:t>
      </w:r>
      <w:r>
        <w:t xml:space="preserve">”</w:t>
      </w:r>
      <w:r>
        <w:t xml:space="preserve"> </w:t>
      </w:r>
      <w:r>
        <w:t xml:space="preserve">brand.</w:t>
      </w:r>
    </w:p>
    <w:bookmarkEnd w:id="25"/>
    <w:bookmarkStart w:id="30" w:name="X8fdaa5b99fd6fae752855c6b8e23a60c93c046c"/>
    <w:p>
      <w:pPr>
        <w:pStyle w:val="Heading3"/>
      </w:pPr>
      <w:r>
        <w:t xml:space="preserve">Vulnerability 2: Ties to Trump and Extreme Partisanship</w:t>
      </w:r>
    </w:p>
    <w:p>
      <w:pPr>
        <w:numPr>
          <w:ilvl w:val="0"/>
          <w:numId w:val="1002"/>
        </w:numPr>
        <w:pStyle w:val="Compact"/>
      </w:pPr>
      <w:r>
        <w:rPr>
          <w:bCs/>
          <w:b/>
        </w:rPr>
        <w:t xml:space="preserve">Evidence Point 1:</w:t>
      </w:r>
      <w:r>
        <w:t xml:space="preserve"> </w:t>
      </w:r>
      <w:r>
        <w:t xml:space="preserve">LaLota publicly endorsed Donald Trump in early 2024, even as NY-1 has shifted right; linkage to Trump’s divisive brand could prompt backlash among moderate Republicans and independents (</w:t>
      </w:r>
      <w:hyperlink r:id="rId26">
        <w:r>
          <w:rPr>
            <w:rStyle w:val="Hyperlink"/>
          </w:rPr>
          <w:t xml:space="preserve">Associated Press</w:t>
        </w:r>
      </w:hyperlink>
      <w:r>
        <w:t xml:space="preserve">,</w:t>
      </w:r>
      <w:r>
        <w:t xml:space="preserve"> </w:t>
      </w:r>
      <w:hyperlink r:id="rId27">
        <w:r>
          <w:rPr>
            <w:rStyle w:val="Hyperlink"/>
          </w:rPr>
          <w:t xml:space="preserve">East Hampton Star</w:t>
        </w:r>
      </w:hyperlink>
      <w:r>
        <w:t xml:space="preserve">).</w:t>
      </w:r>
    </w:p>
    <w:p>
      <w:pPr>
        <w:numPr>
          <w:ilvl w:val="0"/>
          <w:numId w:val="1002"/>
        </w:numPr>
        <w:pStyle w:val="Compact"/>
      </w:pPr>
      <w:r>
        <w:rPr>
          <w:bCs/>
          <w:b/>
        </w:rPr>
        <w:t xml:space="preserve">Evidence Point 2:</w:t>
      </w:r>
      <w:r>
        <w:t xml:space="preserve"> </w:t>
      </w:r>
      <w:r>
        <w:t xml:space="preserve">He called on Governor Hochul to pardon Trump after conviction, aligning himself closely with Trump’s most controversial legal and political fights (</w:t>
      </w:r>
      <w:hyperlink r:id="rId28">
        <w:r>
          <w:rPr>
            <w:rStyle w:val="Hyperlink"/>
          </w:rPr>
          <w:t xml:space="preserve">City &amp; State</w:t>
        </w:r>
      </w:hyperlink>
      <w:r>
        <w:t xml:space="preserve">).</w:t>
      </w:r>
    </w:p>
    <w:p>
      <w:pPr>
        <w:numPr>
          <w:ilvl w:val="0"/>
          <w:numId w:val="1002"/>
        </w:numPr>
        <w:pStyle w:val="Compact"/>
      </w:pPr>
      <w:r>
        <w:rPr>
          <w:bCs/>
          <w:b/>
        </w:rPr>
        <w:t xml:space="preserve">Evidence Point 3:</w:t>
      </w:r>
      <w:r>
        <w:t xml:space="preserve"> </w:t>
      </w:r>
      <w:r>
        <w:t xml:space="preserve">LaLota cast votes in near lockstep with the Republican House majority (over 95% of the time), but markets himself as independent and bipartisan, which is increasingly falling flat with moderate and left-leaning voters in a district wary of ultra-partisanship (</w:t>
      </w:r>
      <w:hyperlink r:id="rId29">
        <w:r>
          <w:rPr>
            <w:rStyle w:val="Hyperlink"/>
          </w:rPr>
          <w:t xml:space="preserve">Newsday</w:t>
        </w:r>
      </w:hyperlink>
      <w:r>
        <w:t xml:space="preserve">).</w:t>
      </w:r>
    </w:p>
    <w:p>
      <w:pPr>
        <w:pStyle w:val="FirstParagraph"/>
      </w:pPr>
      <w:r>
        <w:rPr>
          <w:bCs/>
          <w:b/>
        </w:rPr>
        <w:t xml:space="preserve">Political Consideration:</w:t>
      </w:r>
      <w:r>
        <w:t xml:space="preserve"> </w:t>
      </w:r>
      <w:r>
        <w:t xml:space="preserve">This district is fiscally conservative and supports strong borders, but many voters—especially suburban moderates—are sensitive to excessive partisanship, Trump drama, and attacks on Social Security, healthcare, or perceived</w:t>
      </w:r>
      <w:r>
        <w:t xml:space="preserve"> </w:t>
      </w:r>
      <w:r>
        <w:t xml:space="preserve">“</w:t>
      </w:r>
      <w:r>
        <w:t xml:space="preserve">extremism.</w:t>
      </w:r>
      <w:r>
        <w:t xml:space="preserve">”</w:t>
      </w:r>
      <w:r>
        <w:t xml:space="preserve"> </w:t>
      </w:r>
      <w:r>
        <w:t xml:space="preserve">Tying LaLota to Trump’s economic missteps, rising prices, and threats to Social Security may erode his appeal.</w:t>
      </w:r>
    </w:p>
    <w:bookmarkEnd w:id="30"/>
    <w:bookmarkStart w:id="35" w:name="Xf1493de630d2266d27f40075d0dcf7ca452eca7"/>
    <w:p>
      <w:pPr>
        <w:pStyle w:val="Heading3"/>
      </w:pPr>
      <w:r>
        <w:t xml:space="preserve">Vulnerability 3: Mixed Record on Policing and Local Government</w:t>
      </w:r>
    </w:p>
    <w:p>
      <w:pPr>
        <w:numPr>
          <w:ilvl w:val="0"/>
          <w:numId w:val="1003"/>
        </w:numPr>
        <w:pStyle w:val="Compact"/>
      </w:pPr>
      <w:r>
        <w:rPr>
          <w:bCs/>
          <w:b/>
        </w:rPr>
        <w:t xml:space="preserve">Evidence Point 1:</w:t>
      </w:r>
      <w:r>
        <w:t xml:space="preserve"> </w:t>
      </w:r>
      <w:r>
        <w:t xml:space="preserve">As an Amityville trustee and budget officer, LaLota repeatedly backed wage and benefit cuts for the police, proposed eliminating the police department, and was legally forced to reverse cuts after a labor dispute (</w:t>
      </w:r>
      <w:hyperlink r:id="rId31">
        <w:r>
          <w:rPr>
            <w:rStyle w:val="Hyperlink"/>
          </w:rPr>
          <w:t xml:space="preserve">Newsday</w:t>
        </w:r>
      </w:hyperlink>
      <w:r>
        <w:t xml:space="preserve">,</w:t>
      </w:r>
      <w:r>
        <w:t xml:space="preserve"> </w:t>
      </w:r>
      <w:hyperlink r:id="rId32">
        <w:r>
          <w:rPr>
            <w:rStyle w:val="Hyperlink"/>
          </w:rPr>
          <w:t xml:space="preserve">DCCC Memo</w:t>
        </w:r>
      </w:hyperlink>
      <w:r>
        <w:t xml:space="preserve">).</w:t>
      </w:r>
    </w:p>
    <w:p>
      <w:pPr>
        <w:numPr>
          <w:ilvl w:val="0"/>
          <w:numId w:val="1003"/>
        </w:numPr>
        <w:pStyle w:val="Compact"/>
      </w:pPr>
      <w:r>
        <w:rPr>
          <w:bCs/>
          <w:b/>
        </w:rPr>
        <w:t xml:space="preserve">Evidence Point 2:</w:t>
      </w:r>
      <w:r>
        <w:t xml:space="preserve"> </w:t>
      </w:r>
      <w:r>
        <w:t xml:space="preserve">Police and public sector unions have criticized his leadership as divisive and anti-labor, and have even endorsed his Democratic opponents (</w:t>
      </w:r>
      <w:hyperlink r:id="rId33">
        <w:r>
          <w:rPr>
            <w:rStyle w:val="Hyperlink"/>
          </w:rPr>
          <w:t xml:space="preserve">East Hampton Star</w:t>
        </w:r>
      </w:hyperlink>
      <w:r>
        <w:t xml:space="preserve">).</w:t>
      </w:r>
    </w:p>
    <w:p>
      <w:pPr>
        <w:numPr>
          <w:ilvl w:val="0"/>
          <w:numId w:val="1003"/>
        </w:numPr>
        <w:pStyle w:val="Compact"/>
      </w:pPr>
      <w:r>
        <w:rPr>
          <w:bCs/>
          <w:b/>
        </w:rPr>
        <w:t xml:space="preserve">Evidence Point 3:</w:t>
      </w:r>
      <w:r>
        <w:t xml:space="preserve"> </w:t>
      </w:r>
      <w:r>
        <w:t xml:space="preserve">Opponents charge LaLota with failed collaboration, a record of public disputes on fiscal policy and contract negotiations, and poor transparency on key local issues (</w:t>
      </w:r>
      <w:hyperlink r:id="rId34">
        <w:r>
          <w:rPr>
            <w:rStyle w:val="Hyperlink"/>
          </w:rPr>
          <w:t xml:space="preserve">Amityville Record</w:t>
        </w:r>
      </w:hyperlink>
      <w:r>
        <w:t xml:space="preserve">).</w:t>
      </w:r>
    </w:p>
    <w:p>
      <w:pPr>
        <w:pStyle w:val="FirstParagraph"/>
      </w:pPr>
      <w:r>
        <w:rPr>
          <w:bCs/>
          <w:b/>
        </w:rPr>
        <w:t xml:space="preserve">Political Consideration:</w:t>
      </w:r>
      <w:r>
        <w:t xml:space="preserve"> </w:t>
      </w:r>
      <w:r>
        <w:t xml:space="preserve">Police unions and public sector employees pack influence in suburban districts like NY-1; alienating these groups and being seen as anti-cop or anti-labor could hurt in both primaries and general elections, especially as Republicans try to run as defenders of public safety.</w:t>
      </w:r>
    </w:p>
    <w:bookmarkEnd w:id="35"/>
    <w:bookmarkStart w:id="39" w:name="Xae54358c1bf8605408595cc5abdee17bad87e2e"/>
    <w:p>
      <w:pPr>
        <w:pStyle w:val="Heading3"/>
      </w:pPr>
      <w:r>
        <w:t xml:space="preserve">Vulnerability 4: Shifting Stances on Health Care, Social Security, and Economy</w:t>
      </w:r>
    </w:p>
    <w:p>
      <w:pPr>
        <w:numPr>
          <w:ilvl w:val="0"/>
          <w:numId w:val="1004"/>
        </w:numPr>
        <w:pStyle w:val="Compact"/>
      </w:pPr>
      <w:r>
        <w:rPr>
          <w:bCs/>
          <w:b/>
        </w:rPr>
        <w:t xml:space="preserve">Evidence Point 1:</w:t>
      </w:r>
      <w:r>
        <w:t xml:space="preserve"> </w:t>
      </w:r>
      <w:r>
        <w:t xml:space="preserve">LaLota has a record supporting budget blueprints that include deep discretionary cuts, raising the specter of threats to Medicaid, Medicare, or Social Security, issues of high district saliency (</w:t>
      </w:r>
      <w:hyperlink r:id="rId36">
        <w:r>
          <w:rPr>
            <w:rStyle w:val="Hyperlink"/>
          </w:rPr>
          <w:t xml:space="preserve">Newsday</w:t>
        </w:r>
      </w:hyperlink>
      <w:r>
        <w:t xml:space="preserve">).</w:t>
      </w:r>
    </w:p>
    <w:p>
      <w:pPr>
        <w:numPr>
          <w:ilvl w:val="0"/>
          <w:numId w:val="1004"/>
        </w:numPr>
        <w:pStyle w:val="Compact"/>
      </w:pPr>
      <w:r>
        <w:rPr>
          <w:bCs/>
          <w:b/>
        </w:rPr>
        <w:t xml:space="preserve">Evidence Point 2:</w:t>
      </w:r>
      <w:r>
        <w:t xml:space="preserve"> </w:t>
      </w:r>
      <w:r>
        <w:t xml:space="preserve">While now opposing Medicaid cuts and promising to safeguard entitlements, his voting pattern often aligns with House leadership prioritizing spending reductions over program protection (</w:t>
      </w:r>
      <w:hyperlink r:id="rId37">
        <w:r>
          <w:rPr>
            <w:rStyle w:val="Hyperlink"/>
          </w:rPr>
          <w:t xml:space="preserve">Newsweek</w:t>
        </w:r>
      </w:hyperlink>
      <w:r>
        <w:t xml:space="preserve">).</w:t>
      </w:r>
    </w:p>
    <w:p>
      <w:pPr>
        <w:numPr>
          <w:ilvl w:val="0"/>
          <w:numId w:val="1004"/>
        </w:numPr>
        <w:pStyle w:val="Compact"/>
      </w:pPr>
      <w:r>
        <w:rPr>
          <w:bCs/>
          <w:b/>
        </w:rPr>
        <w:t xml:space="preserve">Evidence Point 3:</w:t>
      </w:r>
      <w:r>
        <w:t xml:space="preserve"> </w:t>
      </w:r>
      <w:r>
        <w:t xml:space="preserve">He is vulnerable to Democratic framing that paints Republican tariff policies, spending blueprints, and proposed benefit reforms as betrayals of working and middle-class families—especially in light of his close ties to Trump and the House Freedom Caucus (</w:t>
      </w:r>
      <w:hyperlink r:id="rId38">
        <w:r>
          <w:rPr>
            <w:rStyle w:val="Hyperlink"/>
          </w:rPr>
          <w:t xml:space="preserve">Oyster Bay Guardian</w:t>
        </w:r>
      </w:hyperlink>
      <w:r>
        <w:t xml:space="preserve">).</w:t>
      </w:r>
    </w:p>
    <w:p>
      <w:pPr>
        <w:pStyle w:val="FirstParagraph"/>
      </w:pPr>
      <w:r>
        <w:rPr>
          <w:bCs/>
          <w:b/>
        </w:rPr>
        <w:t xml:space="preserve">Political Consideration:</w:t>
      </w:r>
      <w:r>
        <w:t xml:space="preserve"> </w:t>
      </w:r>
      <w:r>
        <w:t xml:space="preserve">With the cost of living, health care, and Social Security front-of-mind, any perceived openness to benefit cuts or economic disruption can lose even center-right constituencies in NY-1.</w:t>
      </w:r>
    </w:p>
    <w:bookmarkEnd w:id="39"/>
    <w:bookmarkStart w:id="44" w:name="X2a7cb679281d90e40ebdadfe2753f6456987ca1"/>
    <w:p>
      <w:pPr>
        <w:pStyle w:val="Heading3"/>
      </w:pPr>
      <w:r>
        <w:t xml:space="preserve">Vulnerability 5: Transparency, Ethics, and Campaign Finance</w:t>
      </w:r>
    </w:p>
    <w:p>
      <w:pPr>
        <w:numPr>
          <w:ilvl w:val="0"/>
          <w:numId w:val="1005"/>
        </w:numPr>
        <w:pStyle w:val="Compact"/>
      </w:pPr>
      <w:r>
        <w:rPr>
          <w:bCs/>
          <w:b/>
        </w:rPr>
        <w:t xml:space="preserve">Evidence Point 1:</w:t>
      </w:r>
      <w:r>
        <w:t xml:space="preserve"> </w:t>
      </w:r>
      <w:r>
        <w:t xml:space="preserve">LaLota faced federal complaints on alleged improper transfer of funds between state and federal campaign accounts—an FEC violation—even though the FEC ultimately dismissed the case (</w:t>
      </w:r>
      <w:hyperlink r:id="rId40">
        <w:r>
          <w:rPr>
            <w:rStyle w:val="Hyperlink"/>
          </w:rPr>
          <w:t xml:space="preserve">East Hampton Star</w:t>
        </w:r>
      </w:hyperlink>
      <w:r>
        <w:t xml:space="preserve">,</w:t>
      </w:r>
      <w:r>
        <w:t xml:space="preserve"> </w:t>
      </w:r>
      <w:hyperlink r:id="rId41">
        <w:r>
          <w:rPr>
            <w:rStyle w:val="Hyperlink"/>
          </w:rPr>
          <w:t xml:space="preserve">Newsday</w:t>
        </w:r>
      </w:hyperlink>
      <w:r>
        <w:t xml:space="preserve">).</w:t>
      </w:r>
    </w:p>
    <w:p>
      <w:pPr>
        <w:numPr>
          <w:ilvl w:val="0"/>
          <w:numId w:val="1005"/>
        </w:numPr>
        <w:pStyle w:val="Compact"/>
      </w:pPr>
      <w:r>
        <w:rPr>
          <w:bCs/>
          <w:b/>
        </w:rPr>
        <w:t xml:space="preserve">Evidence Point 2:</w:t>
      </w:r>
      <w:r>
        <w:t xml:space="preserve"> </w:t>
      </w:r>
      <w:r>
        <w:t xml:space="preserve">He has been criticized for incomplete or late financial disclosures and omitting key information on client, asset, and spousal income reports (</w:t>
      </w:r>
      <w:hyperlink r:id="rId42">
        <w:r>
          <w:rPr>
            <w:rStyle w:val="Hyperlink"/>
          </w:rPr>
          <w:t xml:space="preserve">Newsday, 8/15/23</w:t>
        </w:r>
      </w:hyperlink>
      <w:r>
        <w:t xml:space="preserve">).</w:t>
      </w:r>
    </w:p>
    <w:p>
      <w:pPr>
        <w:numPr>
          <w:ilvl w:val="0"/>
          <w:numId w:val="1005"/>
        </w:numPr>
        <w:pStyle w:val="Compact"/>
      </w:pPr>
      <w:r>
        <w:rPr>
          <w:bCs/>
          <w:b/>
        </w:rPr>
        <w:t xml:space="preserve">Evidence Point 3:</w:t>
      </w:r>
      <w:r>
        <w:t xml:space="preserve"> </w:t>
      </w:r>
      <w:r>
        <w:t xml:space="preserve">His high-profile calls for others’ ethical accountability (including leading the call to expel Rep. George Santos) makes any hint of personal impropriety or campaign finance issues particularly damaging, exposing him to charges of hypocrisy (</w:t>
      </w:r>
      <w:hyperlink r:id="rId43">
        <w:r>
          <w:rPr>
            <w:rStyle w:val="Hyperlink"/>
          </w:rPr>
          <w:t xml:space="preserve">Newsday, 3/7/24</w:t>
        </w:r>
      </w:hyperlink>
      <w:r>
        <w:t xml:space="preserve">).</w:t>
      </w:r>
    </w:p>
    <w:p>
      <w:pPr>
        <w:pStyle w:val="FirstParagraph"/>
      </w:pPr>
      <w:r>
        <w:rPr>
          <w:bCs/>
          <w:b/>
        </w:rPr>
        <w:t xml:space="preserve">Political Consideration:</w:t>
      </w:r>
      <w:r>
        <w:t xml:space="preserve"> </w:t>
      </w:r>
      <w:r>
        <w:t xml:space="preserve">NY-1 voters, especially suburban moderates, expect ethical transparency and are quick to punish perceived double-standards. Ethics issues reinforce narratives of political opportunism and lack of accountability.</w:t>
      </w:r>
    </w:p>
    <w:bookmarkEnd w:id="44"/>
    <w:bookmarkStart w:id="47" w:name="Xc7578adef168c4839deebe05521baf7b77ac530"/>
    <w:p>
      <w:pPr>
        <w:pStyle w:val="Heading3"/>
      </w:pPr>
      <w:r>
        <w:t xml:space="preserve">Vulnerability 6: Abortion, Reproductive Rights, and Shifting Rhetoric</w:t>
      </w:r>
    </w:p>
    <w:p>
      <w:pPr>
        <w:numPr>
          <w:ilvl w:val="0"/>
          <w:numId w:val="1006"/>
        </w:numPr>
        <w:pStyle w:val="Compact"/>
      </w:pPr>
      <w:r>
        <w:rPr>
          <w:bCs/>
          <w:b/>
        </w:rPr>
        <w:t xml:space="preserve">Evidence Point 1:</w:t>
      </w:r>
      <w:r>
        <w:t xml:space="preserve"> </w:t>
      </w:r>
      <w:r>
        <w:t xml:space="preserve">LaLota has a history of supporting abortion restrictions, including celebrating the repeal of Roe v. Wade and later scrubbing these statements from his website—only recently adopting a more moderate public stance (</w:t>
      </w:r>
      <w:hyperlink r:id="rId45">
        <w:r>
          <w:rPr>
            <w:rStyle w:val="Hyperlink"/>
          </w:rPr>
          <w:t xml:space="preserve">City &amp; State</w:t>
        </w:r>
      </w:hyperlink>
      <w:r>
        <w:t xml:space="preserve">).</w:t>
      </w:r>
    </w:p>
    <w:p>
      <w:pPr>
        <w:numPr>
          <w:ilvl w:val="0"/>
          <w:numId w:val="1006"/>
        </w:numPr>
        <w:pStyle w:val="Compact"/>
      </w:pPr>
      <w:r>
        <w:rPr>
          <w:bCs/>
          <w:b/>
        </w:rPr>
        <w:t xml:space="preserve">Evidence Point 2:</w:t>
      </w:r>
      <w:r>
        <w:t xml:space="preserve"> </w:t>
      </w:r>
      <w:r>
        <w:t xml:space="preserve">He is affiliated with Republican Study Committee proposals to limit abortion federally, despite stating opposition to a national ban (</w:t>
      </w:r>
      <w:hyperlink r:id="rId22">
        <w:r>
          <w:rPr>
            <w:rStyle w:val="Hyperlink"/>
          </w:rPr>
          <w:t xml:space="preserve">Newsday, 10/24/24</w:t>
        </w:r>
      </w:hyperlink>
      <w:r>
        <w:t xml:space="preserve">).</w:t>
      </w:r>
    </w:p>
    <w:p>
      <w:pPr>
        <w:numPr>
          <w:ilvl w:val="0"/>
          <w:numId w:val="1006"/>
        </w:numPr>
        <w:pStyle w:val="Compact"/>
      </w:pPr>
      <w:r>
        <w:rPr>
          <w:bCs/>
          <w:b/>
        </w:rPr>
        <w:t xml:space="preserve">Evidence Point 3:</w:t>
      </w:r>
      <w:r>
        <w:t xml:space="preserve"> </w:t>
      </w:r>
      <w:r>
        <w:t xml:space="preserve">Democrats and editorial boards highlight his endorsements from anti-abortion groups and point out his record is out-of-step with the views of most NY-1 voters (</w:t>
      </w:r>
      <w:hyperlink r:id="rId46">
        <w:r>
          <w:rPr>
            <w:rStyle w:val="Hyperlink"/>
          </w:rPr>
          <w:t xml:space="preserve">DCCC, 8/24/22</w:t>
        </w:r>
      </w:hyperlink>
      <w:r>
        <w:t xml:space="preserve">).</w:t>
      </w:r>
    </w:p>
    <w:p>
      <w:pPr>
        <w:pStyle w:val="FirstParagraph"/>
      </w:pPr>
      <w:r>
        <w:rPr>
          <w:bCs/>
          <w:b/>
        </w:rPr>
        <w:t xml:space="preserve">Political Consideration:</w:t>
      </w:r>
      <w:r>
        <w:t xml:space="preserve"> </w:t>
      </w:r>
      <w:r>
        <w:t xml:space="preserve">Abortion is a crucial motivator for swing voters and women in suburban Long Island districts. Credibility gaps and rebranding on abortion risk turning off both moderate voters and the GOP base.</w:t>
      </w:r>
    </w:p>
    <w:p>
      <w:r>
        <w:pict>
          <v:rect style="width:0;height:1.5pt" o:hralign="center" o:hrstd="t" o:hr="t"/>
        </w:pict>
      </w:r>
    </w:p>
    <w:p>
      <w:pPr>
        <w:pStyle w:val="FirstParagraph"/>
      </w:pPr>
      <w:r>
        <w:t xml:space="preserve">This summary report is designed to provide a roadmap for understanding and contextualizing Nick LaLota’s chief political vulnerabilities in NY-1—a balanced but very competitive seat where economic anxiety, entitlements, local credibility, and resistance to extremism shape the electoral ground. Tying LaLota to the negative economic or social consequences of Trump-era and House GOP policies, and highlighting inconsistencies or double standards on issues like abortion, police, and transparency, can prove decisive in mobilizing swing and moderate voters.</w:t>
      </w:r>
    </w:p>
    <w:p>
      <w:r>
        <w:pict>
          <v:rect style="width:0;height:1.5pt" o:hralign="center" o:hrstd="t" o:hr="t"/>
        </w:pict>
      </w:r>
    </w:p>
    <w:p>
      <w:pPr>
        <w:pStyle w:val="FirstParagraph"/>
      </w:pPr>
      <w:r>
        <w:rPr>
          <w:bCs/>
          <w:b/>
        </w:rPr>
        <w:t xml:space="preserve">(For all claims above, see cited sources throughout the research summary and section references provided.)</w:t>
      </w:r>
    </w:p>
    <w:p>
      <w:r>
        <w:pict>
          <v:rect style="width:0;height:1.5pt" o:hralign="center" o:hrstd="t" o:hr="t"/>
        </w:pict>
      </w:r>
    </w:p>
    <w:bookmarkEnd w:id="47"/>
    <w:bookmarkEnd w:id="48"/>
    <w:bookmarkStart w:id="49" w:name="source-bullets"/>
    <w:p>
      <w:pPr>
        <w:pStyle w:val="Heading2"/>
      </w:pPr>
      <w:r>
        <w:t xml:space="preserve">Source Bullets</w:t>
      </w:r>
    </w:p>
    <w:bookmarkEnd w:id="49"/>
    <w:bookmarkStart w:id="50" w:name="contents"/>
    <w:p>
      <w:pPr>
        <w:pStyle w:val="Heading2"/>
      </w:pPr>
      <w:r>
        <w:t xml:space="preserve">Contents</w:t>
      </w:r>
    </w:p>
    <w:p>
      <w:pPr>
        <w:numPr>
          <w:ilvl w:val="0"/>
          <w:numId w:val="1007"/>
        </w:numPr>
        <w:pStyle w:val="Compact"/>
      </w:pPr>
      <w:r>
        <w:t xml:space="preserve">nick lalota’s Campaigns for Office</w:t>
      </w:r>
    </w:p>
    <w:p>
      <w:pPr>
        <w:numPr>
          <w:ilvl w:val="0"/>
          <w:numId w:val="1007"/>
        </w:numPr>
        <w:pStyle w:val="Compact"/>
      </w:pPr>
      <w:r>
        <w:t xml:space="preserve">nick lalota’s Public Sector Career</w:t>
      </w:r>
    </w:p>
    <w:p>
      <w:pPr>
        <w:numPr>
          <w:ilvl w:val="0"/>
          <w:numId w:val="1007"/>
        </w:numPr>
        <w:pStyle w:val="Compact"/>
      </w:pPr>
      <w:r>
        <w:t xml:space="preserve">nick lalota’s Childhood &amp; Education</w:t>
      </w:r>
    </w:p>
    <w:p>
      <w:pPr>
        <w:numPr>
          <w:ilvl w:val="0"/>
          <w:numId w:val="1007"/>
        </w:numPr>
        <w:pStyle w:val="Compact"/>
      </w:pPr>
      <w:r>
        <w:t xml:space="preserve">nick lalota’s Positions On Government and Campaign Reform Policy</w:t>
      </w:r>
    </w:p>
    <w:p>
      <w:pPr>
        <w:numPr>
          <w:ilvl w:val="0"/>
          <w:numId w:val="1007"/>
        </w:numPr>
        <w:pStyle w:val="Compact"/>
      </w:pPr>
      <w:r>
        <w:t xml:space="preserve">nick lalota’s Relationships with Individuals and Groups</w:t>
      </w:r>
    </w:p>
    <w:p>
      <w:pPr>
        <w:numPr>
          <w:ilvl w:val="0"/>
          <w:numId w:val="1007"/>
        </w:numPr>
        <w:pStyle w:val="Compact"/>
      </w:pPr>
      <w:r>
        <w:t xml:space="preserve">nick lalota’s Positions On Energy and the Environment Policy</w:t>
      </w:r>
    </w:p>
    <w:p>
      <w:pPr>
        <w:numPr>
          <w:ilvl w:val="0"/>
          <w:numId w:val="1007"/>
        </w:numPr>
        <w:pStyle w:val="Compact"/>
      </w:pPr>
      <w:r>
        <w:t xml:space="preserve">nick lalota’s Positions On Government Budget Policy</w:t>
      </w:r>
    </w:p>
    <w:p>
      <w:pPr>
        <w:numPr>
          <w:ilvl w:val="0"/>
          <w:numId w:val="1007"/>
        </w:numPr>
        <w:pStyle w:val="Compact"/>
      </w:pPr>
      <w:r>
        <w:t xml:space="preserve">nick lalota’s Positions On Abortion and Family Planning Policy</w:t>
      </w:r>
    </w:p>
    <w:p>
      <w:pPr>
        <w:numPr>
          <w:ilvl w:val="0"/>
          <w:numId w:val="1007"/>
        </w:numPr>
        <w:pStyle w:val="Compact"/>
      </w:pPr>
      <w:r>
        <w:t xml:space="preserve">Personal Litigation Involving nick lalota</w:t>
      </w:r>
    </w:p>
    <w:p>
      <w:pPr>
        <w:numPr>
          <w:ilvl w:val="0"/>
          <w:numId w:val="1007"/>
        </w:numPr>
        <w:pStyle w:val="Compact"/>
      </w:pPr>
      <w:r>
        <w:t xml:space="preserve">nick lalota’s Positions On Civil Rights and Liberties Policy</w:t>
      </w:r>
    </w:p>
    <w:p>
      <w:pPr>
        <w:numPr>
          <w:ilvl w:val="0"/>
          <w:numId w:val="1007"/>
        </w:numPr>
        <w:pStyle w:val="Compact"/>
      </w:pPr>
      <w:r>
        <w:t xml:space="preserve">nick lalota’s Private Sector Career</w:t>
      </w:r>
    </w:p>
    <w:p>
      <w:pPr>
        <w:numPr>
          <w:ilvl w:val="0"/>
          <w:numId w:val="1007"/>
        </w:numPr>
        <w:pStyle w:val="Compact"/>
      </w:pPr>
      <w:r>
        <w:t xml:space="preserve">nick lalota’s Positions On Business and Jobs Policy</w:t>
      </w:r>
    </w:p>
    <w:p>
      <w:pPr>
        <w:numPr>
          <w:ilvl w:val="0"/>
          <w:numId w:val="1007"/>
        </w:numPr>
        <w:pStyle w:val="Compact"/>
      </w:pPr>
      <w:r>
        <w:t xml:space="preserve">nick lalota’s Positions On Homeland Security and Terrorism Policy</w:t>
      </w:r>
    </w:p>
    <w:p>
      <w:pPr>
        <w:numPr>
          <w:ilvl w:val="0"/>
          <w:numId w:val="1007"/>
        </w:numPr>
        <w:pStyle w:val="Compact"/>
      </w:pPr>
      <w:r>
        <w:t xml:space="preserve">nick lalota’s Family</w:t>
      </w:r>
    </w:p>
    <w:p>
      <w:pPr>
        <w:numPr>
          <w:ilvl w:val="0"/>
          <w:numId w:val="1007"/>
        </w:numPr>
        <w:pStyle w:val="Compact"/>
      </w:pPr>
      <w:r>
        <w:t xml:space="preserve">nick lalota’s Positions On Immigration Policy</w:t>
      </w:r>
    </w:p>
    <w:p>
      <w:pPr>
        <w:numPr>
          <w:ilvl w:val="0"/>
          <w:numId w:val="1007"/>
        </w:numPr>
        <w:pStyle w:val="Compact"/>
      </w:pPr>
      <w:r>
        <w:t xml:space="preserve">nick lalota’s Positions On Disaster Management Policy</w:t>
      </w:r>
    </w:p>
    <w:p>
      <w:pPr>
        <w:numPr>
          <w:ilvl w:val="0"/>
          <w:numId w:val="1007"/>
        </w:numPr>
        <w:pStyle w:val="Compact"/>
      </w:pPr>
      <w:r>
        <w:t xml:space="preserve">nick lalota’s Religion</w:t>
      </w:r>
    </w:p>
    <w:p>
      <w:pPr>
        <w:numPr>
          <w:ilvl w:val="0"/>
          <w:numId w:val="1007"/>
        </w:numPr>
        <w:pStyle w:val="Compact"/>
      </w:pPr>
      <w:r>
        <w:t xml:space="preserve">nick lalota’s Positions On Banking and Finance Policy</w:t>
      </w:r>
    </w:p>
    <w:p>
      <w:pPr>
        <w:numPr>
          <w:ilvl w:val="0"/>
          <w:numId w:val="1007"/>
        </w:numPr>
        <w:pStyle w:val="Compact"/>
      </w:pPr>
      <w:r>
        <w:t xml:space="preserve">nick lalota’s Positions On Foreign Policy and International Trade Policy</w:t>
      </w:r>
    </w:p>
    <w:p>
      <w:pPr>
        <w:numPr>
          <w:ilvl w:val="0"/>
          <w:numId w:val="1007"/>
        </w:numPr>
        <w:pStyle w:val="Compact"/>
      </w:pPr>
      <w:r>
        <w:t xml:space="preserve">nick lalota’s Positions On LGBTQ Policy</w:t>
      </w:r>
    </w:p>
    <w:p>
      <w:pPr>
        <w:numPr>
          <w:ilvl w:val="0"/>
          <w:numId w:val="1007"/>
        </w:numPr>
        <w:pStyle w:val="Compact"/>
      </w:pPr>
      <w:r>
        <w:t xml:space="preserve">nick lalota’s Hobbies</w:t>
      </w:r>
    </w:p>
    <w:p>
      <w:pPr>
        <w:numPr>
          <w:ilvl w:val="0"/>
          <w:numId w:val="1007"/>
        </w:numPr>
        <w:pStyle w:val="Compact"/>
      </w:pPr>
      <w:r>
        <w:t xml:space="preserve">nick lalota’s Positions On Health Care Policy</w:t>
      </w:r>
    </w:p>
    <w:p>
      <w:pPr>
        <w:numPr>
          <w:ilvl w:val="0"/>
          <w:numId w:val="1007"/>
        </w:numPr>
        <w:pStyle w:val="Compact"/>
      </w:pPr>
      <w:r>
        <w:t xml:space="preserve">nick lalota’s Positions On Defense Policy</w:t>
      </w:r>
    </w:p>
    <w:p>
      <w:pPr>
        <w:numPr>
          <w:ilvl w:val="0"/>
          <w:numId w:val="1007"/>
        </w:numPr>
        <w:pStyle w:val="Compact"/>
      </w:pPr>
      <w:r>
        <w:t xml:space="preserve">nick lalota’s Positions On Housing Policy</w:t>
      </w:r>
    </w:p>
    <w:p>
      <w:pPr>
        <w:numPr>
          <w:ilvl w:val="0"/>
          <w:numId w:val="1007"/>
        </w:numPr>
        <w:pStyle w:val="Compact"/>
      </w:pPr>
      <w:r>
        <w:t xml:space="preserve">nick lalota’s Positions On Crime and Public Safety Policy</w:t>
      </w:r>
    </w:p>
    <w:p>
      <w:pPr>
        <w:numPr>
          <w:ilvl w:val="0"/>
          <w:numId w:val="1007"/>
        </w:numPr>
        <w:pStyle w:val="Compact"/>
      </w:pPr>
      <w:r>
        <w:t xml:space="preserve">nick lalota’s Positions On Consumer Protections Policy</w:t>
      </w:r>
    </w:p>
    <w:p>
      <w:pPr>
        <w:numPr>
          <w:ilvl w:val="0"/>
          <w:numId w:val="1007"/>
        </w:numPr>
        <w:pStyle w:val="Compact"/>
      </w:pPr>
      <w:r>
        <w:t xml:space="preserve">nick lalota’s Positions On Labor Union Policy</w:t>
      </w:r>
    </w:p>
    <w:p>
      <w:pPr>
        <w:numPr>
          <w:ilvl w:val="0"/>
          <w:numId w:val="1007"/>
        </w:numPr>
        <w:pStyle w:val="Compact"/>
      </w:pPr>
      <w:r>
        <w:t xml:space="preserve">nick lalota’s Positions On Disabilities Policy</w:t>
      </w:r>
    </w:p>
    <w:p>
      <w:pPr>
        <w:numPr>
          <w:ilvl w:val="0"/>
          <w:numId w:val="1007"/>
        </w:numPr>
        <w:pStyle w:val="Compact"/>
      </w:pPr>
      <w:r>
        <w:t xml:space="preserve">nick lalota’s Personal Wealth</w:t>
      </w:r>
    </w:p>
    <w:p>
      <w:pPr>
        <w:numPr>
          <w:ilvl w:val="0"/>
          <w:numId w:val="1007"/>
        </w:numPr>
        <w:pStyle w:val="Compact"/>
      </w:pPr>
      <w:r>
        <w:t xml:space="preserve">nick lalota’s Positions On Arts and Humanities Policy</w:t>
      </w:r>
    </w:p>
    <w:p>
      <w:pPr>
        <w:numPr>
          <w:ilvl w:val="0"/>
          <w:numId w:val="1007"/>
        </w:numPr>
        <w:pStyle w:val="Compact"/>
      </w:pPr>
      <w:r>
        <w:t xml:space="preserve">nick lalota’s Positions On Judicial Affairs Policy</w:t>
      </w:r>
    </w:p>
    <w:p>
      <w:pPr>
        <w:numPr>
          <w:ilvl w:val="0"/>
          <w:numId w:val="1007"/>
        </w:numPr>
        <w:pStyle w:val="Compact"/>
      </w:pPr>
      <w:r>
        <w:t xml:space="preserve">nick lalota’s Positions On Postal Service Policy</w:t>
      </w:r>
    </w:p>
    <w:p>
      <w:pPr>
        <w:numPr>
          <w:ilvl w:val="0"/>
          <w:numId w:val="1007"/>
        </w:numPr>
        <w:pStyle w:val="Compact"/>
      </w:pPr>
      <w:r>
        <w:t xml:space="preserve">nick lalota’s Positions On Medicare Policy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dvance.lexis.com/api/document?collection=news&amp;id=urn:contentItem:5DMH-7YF1-DY2H-J148-00000-00&amp;context=1519360" TargetMode="External" /><Relationship Type="http://schemas.openxmlformats.org/officeDocument/2006/relationships/hyperlink" Id="rId34" Target="https://advance.lexis.com/api/document?collection=news&amp;id=urn:contentItem:5N3V-38D1-F0NV-F18T-00000-00&amp;context=1519360" TargetMode="External" /><Relationship Type="http://schemas.openxmlformats.org/officeDocument/2006/relationships/hyperlink" Id="rId41" Target="https://advance.lexis.com/api/document?collection=news&amp;id=urn:contentItem:68K5-D3T1-DY2H-J155-00000-00&amp;context=1519360" TargetMode="External" /><Relationship Type="http://schemas.openxmlformats.org/officeDocument/2006/relationships/hyperlink" Id="rId29" Target="https://advance.lexis.com/api/document?collection=news&amp;id=urn:contentItem:68SP-MWB1-JBKF-V1X1-00000-00&amp;context=1519360" TargetMode="External" /><Relationship Type="http://schemas.openxmlformats.org/officeDocument/2006/relationships/hyperlink" Id="rId42" Target="https://advance.lexis.com/api/document?collection=news&amp;id=urn:contentItem:68Y6-1N31-DY2H-J4YF-00000-00&amp;context=1519360" TargetMode="External" /><Relationship Type="http://schemas.openxmlformats.org/officeDocument/2006/relationships/hyperlink" Id="rId43" Target="https://advance.lexis.com/api/document?collection=news&amp;id=urn:contentItem:6BH3-70Y1-DXY4-X43J-00000-00&amp;context=1519360" TargetMode="External" /><Relationship Type="http://schemas.openxmlformats.org/officeDocument/2006/relationships/hyperlink" Id="rId28" Target="https://advance.lexis.com/api/document?collection=news&amp;id=urn:contentItem:6C50-JSS1-JBCN-338H-00000-00&amp;context=1519360" TargetMode="External" /><Relationship Type="http://schemas.openxmlformats.org/officeDocument/2006/relationships/hyperlink" Id="rId26" Target="https://advance.lexis.com/api/document?collection=news&amp;id=urn:contentItem:6C9P-4R21-JC5B-G0G4-00000-00" TargetMode="External" /><Relationship Type="http://schemas.openxmlformats.org/officeDocument/2006/relationships/hyperlink" Id="rId22" Target="https://advance.lexis.com/api/document?collection=news&amp;id=urn:contentItem:6D85-9T61-JBKF-V15P-00000-00&amp;context=1519360" TargetMode="External" /><Relationship Type="http://schemas.openxmlformats.org/officeDocument/2006/relationships/hyperlink" Id="rId36" Target="https://advance.lexis.com/api/document?collection=news&amp;id=urn:contentItem:6F89-KFX3-RV9T-3352-00000-00&amp;context=1519360" TargetMode="External" /><Relationship Type="http://schemas.openxmlformats.org/officeDocument/2006/relationships/hyperlink" Id="rId38" Target="https://advance.lexis.com/api/document?collection=news&amp;id=urn:contentItem:6FH3-HNB3-RSD3-70KN-00000-00&amp;context=1519360" TargetMode="External" /><Relationship Type="http://schemas.openxmlformats.org/officeDocument/2006/relationships/hyperlink" Id="rId46" Target="https://dccc.org/the-case-against-nick-lalota/" TargetMode="External" /><Relationship Type="http://schemas.openxmlformats.org/officeDocument/2006/relationships/hyperlink" Id="rId32" Target="https://dccc.org/wp-content/uploads/2022/09/NY-01-nick-lalota-research-book.pdf" TargetMode="External" /><Relationship Type="http://schemas.openxmlformats.org/officeDocument/2006/relationships/hyperlink" Id="rId23" Target="https://suffolktimes.timesreview.com/2022/02/former-suffolk-boe-commissioner-nick-lalota-announces-campaign-for-congress-zeldin-picks-lieutenant-governor/" TargetMode="External" /><Relationship Type="http://schemas.openxmlformats.org/officeDocument/2006/relationships/hyperlink" Id="rId45" Target="https://www.cityandstateny.com/politics/2022/08/lee-zeldins-congressional-district-gop-candidates-attack-each-other-insiders/375749/" TargetMode="External" /><Relationship Type="http://schemas.openxmlformats.org/officeDocument/2006/relationships/hyperlink" Id="rId33" Target="https://www.easthamptonstar.com/government/2022929/county-pba-endorses-fleming" TargetMode="External" /><Relationship Type="http://schemas.openxmlformats.org/officeDocument/2006/relationships/hyperlink" Id="rId40" Target="https://www.easthamptonstar.com/government/2023427/lalota-sued-over-campaign-contributions" TargetMode="External" /><Relationship Type="http://schemas.openxmlformats.org/officeDocument/2006/relationships/hyperlink" Id="rId27" Target="https://www.easthamptonstar.com/government/2024122/lalota-lines-behind-trump" TargetMode="External" /><Relationship Type="http://schemas.openxmlformats.org/officeDocument/2006/relationships/hyperlink" Id="rId24" Target="https://www.longislandpress.com/2022/08/04/august-congressional-primaries/" TargetMode="External" /><Relationship Type="http://schemas.openxmlformats.org/officeDocument/2006/relationships/hyperlink" Id="rId37" Target="https://www.newsweek.com/republicans-issue-red-line-warning-mike-johnson-2060504" TargetMode="External" /><Relationship Type="http://schemas.openxmlformats.org/officeDocument/2006/relationships/hyperlink" Id="rId21" Target="https://www.nytimes.com/2024/08/19/nyregion/avlon-lalota-residency-congress.html" TargetMode="External" /></Relationships>
</file>

<file path=word/_rels/footnotes.xml.rels><?xml version="1.0" encoding="UTF-8"?><Relationships xmlns="http://schemas.openxmlformats.org/package/2006/relationships"><Relationship Type="http://schemas.openxmlformats.org/officeDocument/2006/relationships/hyperlink" Id="rId31" Target="https://advance.lexis.com/api/document?collection=news&amp;id=urn:contentItem:5DMH-7YF1-DY2H-J148-00000-00&amp;context=1519360" TargetMode="External" /><Relationship Type="http://schemas.openxmlformats.org/officeDocument/2006/relationships/hyperlink" Id="rId34" Target="https://advance.lexis.com/api/document?collection=news&amp;id=urn:contentItem:5N3V-38D1-F0NV-F18T-00000-00&amp;context=1519360" TargetMode="External" /><Relationship Type="http://schemas.openxmlformats.org/officeDocument/2006/relationships/hyperlink" Id="rId41" Target="https://advance.lexis.com/api/document?collection=news&amp;id=urn:contentItem:68K5-D3T1-DY2H-J155-00000-00&amp;context=1519360" TargetMode="External" /><Relationship Type="http://schemas.openxmlformats.org/officeDocument/2006/relationships/hyperlink" Id="rId29" Target="https://advance.lexis.com/api/document?collection=news&amp;id=urn:contentItem:68SP-MWB1-JBKF-V1X1-00000-00&amp;context=1519360" TargetMode="External" /><Relationship Type="http://schemas.openxmlformats.org/officeDocument/2006/relationships/hyperlink" Id="rId42" Target="https://advance.lexis.com/api/document?collection=news&amp;id=urn:contentItem:68Y6-1N31-DY2H-J4YF-00000-00&amp;context=1519360" TargetMode="External" /><Relationship Type="http://schemas.openxmlformats.org/officeDocument/2006/relationships/hyperlink" Id="rId43" Target="https://advance.lexis.com/api/document?collection=news&amp;id=urn:contentItem:6BH3-70Y1-DXY4-X43J-00000-00&amp;context=1519360" TargetMode="External" /><Relationship Type="http://schemas.openxmlformats.org/officeDocument/2006/relationships/hyperlink" Id="rId28" Target="https://advance.lexis.com/api/document?collection=news&amp;id=urn:contentItem:6C50-JSS1-JBCN-338H-00000-00&amp;context=1519360" TargetMode="External" /><Relationship Type="http://schemas.openxmlformats.org/officeDocument/2006/relationships/hyperlink" Id="rId26" Target="https://advance.lexis.com/api/document?collection=news&amp;id=urn:contentItem:6C9P-4R21-JC5B-G0G4-00000-00" TargetMode="External" /><Relationship Type="http://schemas.openxmlformats.org/officeDocument/2006/relationships/hyperlink" Id="rId22" Target="https://advance.lexis.com/api/document?collection=news&amp;id=urn:contentItem:6D85-9T61-JBKF-V15P-00000-00&amp;context=1519360" TargetMode="External" /><Relationship Type="http://schemas.openxmlformats.org/officeDocument/2006/relationships/hyperlink" Id="rId36" Target="https://advance.lexis.com/api/document?collection=news&amp;id=urn:contentItem:6F89-KFX3-RV9T-3352-00000-00&amp;context=1519360" TargetMode="External" /><Relationship Type="http://schemas.openxmlformats.org/officeDocument/2006/relationships/hyperlink" Id="rId38" Target="https://advance.lexis.com/api/document?collection=news&amp;id=urn:contentItem:6FH3-HNB3-RSD3-70KN-00000-00&amp;context=1519360" TargetMode="External" /><Relationship Type="http://schemas.openxmlformats.org/officeDocument/2006/relationships/hyperlink" Id="rId46" Target="https://dccc.org/the-case-against-nick-lalota/" TargetMode="External" /><Relationship Type="http://schemas.openxmlformats.org/officeDocument/2006/relationships/hyperlink" Id="rId32" Target="https://dccc.org/wp-content/uploads/2022/09/NY-01-nick-lalota-research-book.pdf" TargetMode="External" /><Relationship Type="http://schemas.openxmlformats.org/officeDocument/2006/relationships/hyperlink" Id="rId23" Target="https://suffolktimes.timesreview.com/2022/02/former-suffolk-boe-commissioner-nick-lalota-announces-campaign-for-congress-zeldin-picks-lieutenant-governor/" TargetMode="External" /><Relationship Type="http://schemas.openxmlformats.org/officeDocument/2006/relationships/hyperlink" Id="rId45" Target="https://www.cityandstateny.com/politics/2022/08/lee-zeldins-congressional-district-gop-candidates-attack-each-other-insiders/375749/" TargetMode="External" /><Relationship Type="http://schemas.openxmlformats.org/officeDocument/2006/relationships/hyperlink" Id="rId33" Target="https://www.easthamptonstar.com/government/2022929/county-pba-endorses-fleming" TargetMode="External" /><Relationship Type="http://schemas.openxmlformats.org/officeDocument/2006/relationships/hyperlink" Id="rId40" Target="https://www.easthamptonstar.com/government/2023427/lalota-sued-over-campaign-contributions" TargetMode="External" /><Relationship Type="http://schemas.openxmlformats.org/officeDocument/2006/relationships/hyperlink" Id="rId27" Target="https://www.easthamptonstar.com/government/2024122/lalota-lines-behind-trump" TargetMode="External" /><Relationship Type="http://schemas.openxmlformats.org/officeDocument/2006/relationships/hyperlink" Id="rId24" Target="https://www.longislandpress.com/2022/08/04/august-congressional-primaries/" TargetMode="External" /><Relationship Type="http://schemas.openxmlformats.org/officeDocument/2006/relationships/hyperlink" Id="rId37" Target="https://www.newsweek.com/republicans-issue-red-line-warning-mike-johnson-2060504" TargetMode="External" /><Relationship Type="http://schemas.openxmlformats.org/officeDocument/2006/relationships/hyperlink" Id="rId21" Target="https://www.nytimes.com/2024/08/19/nyregion/avlon-lalota-residency-congres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