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178c31606ee20bdd9486bd611f3f4b2aec20903"/>
    <w:p>
      <w:pPr>
        <w:pStyle w:val="Heading1"/>
      </w:pPr>
      <w:r>
        <w:t xml:space="preserve">Overview of Personal Litigation Involving Nick Begich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June 2022, Nick Begich’s campaign became involved in legal action concerning a ballot dispute in the special election for Alaska’s U.S. House seat (</w:t>
      </w:r>
      <w:hyperlink r:id="rId20">
        <w:r>
          <w:rPr>
            <w:rStyle w:val="Hyperlink"/>
          </w:rPr>
          <w:t xml:space="preserve">Fairbanks Daily News-Miner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Begich’s campaign supported the Alaska Division of Elections’ interpretation regarding ballot eligibility, which led to intervention in the case and effectively challenged Tara Sweeney’s potential candidacy (</w:t>
      </w:r>
      <w:hyperlink r:id="rId21">
        <w:r>
          <w:rPr>
            <w:rStyle w:val="Hyperlink"/>
          </w:rPr>
          <w:t xml:space="preserve">Peninsula Clarion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Tara Sweeney and her representatives publicly criticized Begich for seeking legal measures that would block her from appearing on the ballot, arguing that it would limit voter choices (</w:t>
      </w:r>
      <w:hyperlink r:id="rId22">
        <w:r>
          <w:rPr>
            <w:rStyle w:val="Hyperlink"/>
          </w:rPr>
          <w:t xml:space="preserve">Anchorage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Public commentary, including a letter to the editor, accused Begich of using his resources to hire legal counsel specifically to prevent Sweeney from running in the election (</w:t>
      </w:r>
      <w:hyperlink r:id="rId23">
        <w:r>
          <w:rPr>
            <w:rStyle w:val="Hyperlink"/>
          </w:rPr>
          <w:t xml:space="preserve">Alaska Dispatch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This litigation exposed Begich to criticism and the perception that his actions could be reducing electoral options for Alaskan voters, potentially creating a vulnerability in his political standing (</w:t>
      </w:r>
      <w:hyperlink r:id="rId24">
        <w:r>
          <w:rPr>
            <w:rStyle w:val="Hyperlink"/>
          </w:rPr>
          <w:t xml:space="preserve">Anchorage Press</w:t>
        </w:r>
      </w:hyperlink>
      <w:r>
        <w:t xml:space="preserve">).</w:t>
      </w:r>
    </w:p>
    <w:bookmarkEnd w:id="25"/>
    <w:bookmarkStart w:id="27" w:name="types-of-legal-actions"/>
    <w:p>
      <w:pPr>
        <w:pStyle w:val="Heading3"/>
      </w:pPr>
      <w:r>
        <w:t xml:space="preserve">Types of Legal Actions</w:t>
      </w:r>
    </w:p>
    <w:bookmarkStart w:id="26" w:name="civil-lawsuits"/>
    <w:p>
      <w:pPr>
        <w:pStyle w:val="Heading4"/>
      </w:pPr>
      <w:r>
        <w:t xml:space="preserve">Civil Lawsuits</w:t>
      </w:r>
    </w:p>
    <w:p>
      <w:pPr>
        <w:pStyle w:val="FirstParagraph"/>
      </w:pPr>
      <w:r>
        <w:rPr>
          <w:bCs/>
          <w:b/>
        </w:rPr>
        <w:t xml:space="preserve">June 2022: A Spokeswoman For Tara Sweeney Claimed Nick Begich Had Involved Legal Counsel In Ballot Dispute</w:t>
      </w:r>
      <w:r>
        <w:t xml:space="preserve"> </w:t>
      </w:r>
      <w:r>
        <w:t xml:space="preserve">According to Fairbanks Daily News-Miner,</w:t>
      </w:r>
      <w:r>
        <w:t xml:space="preserve"> </w:t>
      </w:r>
      <w:r>
        <w:t xml:space="preserve">“</w:t>
      </w:r>
      <w:r>
        <w:t xml:space="preserve">Saying that</w:t>
      </w:r>
      <w:r>
        <w:t xml:space="preserve"> </w:t>
      </w:r>
      <w:r>
        <w:t xml:space="preserve">‘</w:t>
      </w:r>
      <w:r>
        <w:t xml:space="preserve">it looks like Nick Begich has already called in the lawyers,</w:t>
      </w:r>
      <w:r>
        <w:t xml:space="preserve">’</w:t>
      </w:r>
      <w:r>
        <w:t xml:space="preserve"> </w:t>
      </w:r>
      <w:r>
        <w:t xml:space="preserve">a spokeswoman for Tara Sweeney said Wednesday the U.S. House candidate does not plan to challenge a decision by election officials not to place her name on the August ballot.</w:t>
      </w:r>
      <w:r>
        <w:t xml:space="preserve">”</w:t>
      </w:r>
      <w:r>
        <w:t xml:space="preserve"> </w:t>
      </w:r>
      <w:r>
        <w:t xml:space="preserve">[Fairbanks Daily News-Miner,</w:t>
      </w:r>
      <w:r>
        <w:t xml:space="preserve"> </w:t>
      </w:r>
      <w:hyperlink r:id="rId20">
        <w:r>
          <w:rPr>
            <w:rStyle w:val="Hyperlink"/>
          </w:rPr>
          <w:t xml:space="preserve">6/22/22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2022: Begich Campaign Supported Election Division’s Interpretation On Ballot Replacement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“</w:t>
      </w:r>
      <w:r>
        <w:t xml:space="preserve">In a statement, she criticized Begich, whose campaign agreed with the division’s interpretation and intervened in the case. She said Begich sought legal action</w:t>
      </w:r>
      <w:r>
        <w:t xml:space="preserve"> </w:t>
      </w:r>
      <w:r>
        <w:t xml:space="preserve">‘</w:t>
      </w:r>
      <w:r>
        <w:t xml:space="preserve">to block the advancement of my candidacy to limit the choices for Alaskans.</w:t>
      </w:r>
      <w:r>
        <w:t xml:space="preserve">’</w:t>
      </w:r>
      <w:r>
        <w:t xml:space="preserve">”</w:t>
      </w:r>
      <w:r>
        <w:t xml:space="preserve"> </w:t>
      </w:r>
      <w:r>
        <w:t xml:space="preserve">[Peninsula Clarion,</w:t>
      </w:r>
      <w:r>
        <w:t xml:space="preserve"> </w:t>
      </w:r>
      <w:hyperlink r:id="rId21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2022: Begich Campaign Sought Legal Action To Block Sweeney’s Candidacy In Special Election</w:t>
      </w:r>
      <w:r>
        <w:t xml:space="preserve"> </w:t>
      </w:r>
      <w:r>
        <w:t xml:space="preserve">According to Anchorage Press,</w:t>
      </w:r>
      <w:r>
        <w:t xml:space="preserve"> </w:t>
      </w:r>
      <w:r>
        <w:t xml:space="preserve">“</w:t>
      </w:r>
      <w:r>
        <w:t xml:space="preserve">In the run-up to the court’s decision, Sweeney took special aim at the Begich campaign for taking legal action against her status on the ballot.</w:t>
      </w:r>
      <w:r>
        <w:t xml:space="preserve"> </w:t>
      </w:r>
      <w:r>
        <w:t xml:space="preserve">‘</w:t>
      </w:r>
      <w:r>
        <w:t xml:space="preserve">It is concerning to me that Nick Begich sought immediate legal action to block the advancement of my candidacy to limit the choices for Alaskans,</w:t>
      </w:r>
      <w:r>
        <w:t xml:space="preserve">’</w:t>
      </w:r>
      <w:r>
        <w:t xml:space="preserve"> </w:t>
      </w:r>
      <w:r>
        <w:t xml:space="preserve">she said in a prior statement.</w:t>
      </w:r>
      <w:r>
        <w:t xml:space="preserve">”</w:t>
      </w:r>
      <w:r>
        <w:t xml:space="preserve"> </w:t>
      </w:r>
      <w:r>
        <w:t xml:space="preserve">[Anchorage Press,</w:t>
      </w:r>
      <w:r>
        <w:t xml:space="preserve"> </w:t>
      </w:r>
      <w:hyperlink r:id="rId22">
        <w:r>
          <w:rPr>
            <w:rStyle w:val="Hyperlink"/>
          </w:rPr>
          <w:t xml:space="preserve">6/27/22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Letter Writer Douglas Smith Claimed Nick Begich Attempted to Block Tara Sweeney from Running</w:t>
      </w:r>
      <w:r>
        <w:t xml:space="preserve"> </w:t>
      </w:r>
      <w:r>
        <w:t xml:space="preserve">According to a letter to the editor published in Alaska Dispatch News,</w:t>
      </w:r>
      <w:r>
        <w:t xml:space="preserve"> </w:t>
      </w:r>
      <w:r>
        <w:t xml:space="preserve">“</w:t>
      </w:r>
      <w:r>
        <w:t xml:space="preserve">Nick Begich has used his money to hire an attorney in an attempt to block Tara Sweeney from running against him to replace Congressman Don Young.</w:t>
      </w:r>
      <w:r>
        <w:t xml:space="preserve">”</w:t>
      </w:r>
      <w:r>
        <w:t xml:space="preserve"> </w:t>
      </w:r>
      <w:r>
        <w:t xml:space="preserve">[Letter to the Editor - Alaska Dispatch News,</w:t>
      </w:r>
      <w:r>
        <w:t xml:space="preserve"> </w:t>
      </w:r>
      <w:hyperlink r:id="rId23">
        <w:r>
          <w:rPr>
            <w:rStyle w:val="Hyperlink"/>
          </w:rPr>
          <w:t xml:space="preserve">6/28/22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Republican Nick Begich Sought Legal Action To Block Tara Sweeney’s Candidacy</w:t>
      </w:r>
      <w:r>
        <w:t xml:space="preserve"> </w:t>
      </w:r>
      <w:r>
        <w:t xml:space="preserve">According to The Anchorage Press,</w:t>
      </w:r>
      <w:r>
        <w:t xml:space="preserve"> </w:t>
      </w:r>
      <w:r>
        <w:t xml:space="preserve">‘</w:t>
      </w:r>
      <w:r>
        <w:t xml:space="preserve">Nick Begich sought immediate legal action to block the advancement of my candidacy to limit the choices for Alaskans</w:t>
      </w:r>
      <w:r>
        <w:t xml:space="preserve">’</w:t>
      </w:r>
      <w:r>
        <w:t xml:space="preserve"> </w:t>
      </w:r>
      <w:r>
        <w:t xml:space="preserve">that she’s already been using but it could very well cost Begich the special election. [Anchorage Press (Alaska),</w:t>
      </w:r>
      <w:r>
        <w:t xml:space="preserve"> </w:t>
      </w:r>
      <w:hyperlink r:id="rId24">
        <w:r>
          <w:rPr>
            <w:rStyle w:val="Hyperlink"/>
          </w:rPr>
          <w:t xml:space="preserve">6/29/22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5S3-59X1-DXVP-V3F6-00000-00&amp;context=1519360" TargetMode="External" /><Relationship Type="http://schemas.openxmlformats.org/officeDocument/2006/relationships/hyperlink" Id="rId21" Target="https://advance.lexis.com/api/document?collection=news&amp;id=urn:contentItem:65SJ-H3D1-F0HF-8065-00000-00&amp;context=1519360" TargetMode="External" /><Relationship Type="http://schemas.openxmlformats.org/officeDocument/2006/relationships/hyperlink" Id="rId22" Target="https://advance.lexis.com/api/document?collection=news&amp;id=urn:contentItem:65T5-17N1-DXVP-V1BH-00000-00&amp;context=1519360" TargetMode="External" /><Relationship Type="http://schemas.openxmlformats.org/officeDocument/2006/relationships/hyperlink" Id="rId23" Target="https://advance.lexis.com/api/document?collection=news&amp;id=urn:contentItem:65T9-5YF1-DYTM-N4B1-00000-00&amp;context=1519360" TargetMode="External" /><Relationship Type="http://schemas.openxmlformats.org/officeDocument/2006/relationships/hyperlink" Id="rId24" Target="https://advance.lexis.com/api/document?collection=news&amp;id=urn:contentItem:65TC-0FB1-JBCN-4104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5S3-59X1-DXVP-V3F6-00000-00&amp;context=1519360" TargetMode="External" /><Relationship Type="http://schemas.openxmlformats.org/officeDocument/2006/relationships/hyperlink" Id="rId21" Target="https://advance.lexis.com/api/document?collection=news&amp;id=urn:contentItem:65SJ-H3D1-F0HF-8065-00000-00&amp;context=1519360" TargetMode="External" /><Relationship Type="http://schemas.openxmlformats.org/officeDocument/2006/relationships/hyperlink" Id="rId22" Target="https://advance.lexis.com/api/document?collection=news&amp;id=urn:contentItem:65T5-17N1-DXVP-V1BH-00000-00&amp;context=1519360" TargetMode="External" /><Relationship Type="http://schemas.openxmlformats.org/officeDocument/2006/relationships/hyperlink" Id="rId23" Target="https://advance.lexis.com/api/document?collection=news&amp;id=urn:contentItem:65T9-5YF1-DYTM-N4B1-00000-00&amp;context=1519360" TargetMode="External" /><Relationship Type="http://schemas.openxmlformats.org/officeDocument/2006/relationships/hyperlink" Id="rId24" Target="https://advance.lexis.com/api/document?collection=news&amp;id=urn:contentItem:65TC-0FB1-JBCN-4104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2026-01-27T02:09:10Z</dcterms:created>
  <dcterms:modified xsi:type="dcterms:W3CDTF">2026-01-27T02:09:10Z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