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notable-cases-and-legal-issues"/>
    <w:p>
      <w:pPr>
        <w:pStyle w:val="Heading1"/>
      </w:pPr>
      <w:r>
        <w:t xml:space="preserve">Notable Cases and Legal Issues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Efforts by Begich’s campaign to prevent the fifth-place candidate from advancing after Gross’s withdrawal highlighted an aggressive legal approach that opponents could characterize as anti-competitive or exclusionary (</w:t>
      </w:r>
      <w:hyperlink r:id="rId20">
        <w:r>
          <w:rPr>
            <w:rStyle w:val="Hyperlink"/>
          </w:rPr>
          <w:t xml:space="preserve">Fairbanks Daily News-Miner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campaign’s readiness to engage in court battles over ballot qualifications exposed Begich to criticism for prioritizing procedural maneuvering over voter choice (</w:t>
      </w:r>
      <w:hyperlink r:id="rId21">
        <w:r>
          <w:rPr>
            <w:rStyle w:val="Hyperlink"/>
          </w:rPr>
          <w:t xml:space="preserve">Anchorage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Close coordination with the Alaska Division of Elections and reliance on legal technicalities could be perceived as exploiting the electoral process to achieve favorable outcomes (</w:t>
      </w:r>
      <w:hyperlink r:id="rId22">
        <w:r>
          <w:rPr>
            <w:rStyle w:val="Hyperlink"/>
          </w:rPr>
          <w:t xml:space="preserve">Mat-Su Valley Frontiersman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campaign’s actions risk alienating voters who favor broader ballot access and transparency, making Begich vulnerable to challengers emphasizing fair play and inclusiveness.</w:t>
      </w:r>
    </w:p>
    <w:p>
      <w:pPr>
        <w:numPr>
          <w:ilvl w:val="0"/>
          <w:numId w:val="1001"/>
        </w:numPr>
      </w:pPr>
      <w:r>
        <w:t xml:space="preserve">Public focus on legal disputes instead of policy issues or qualifications could detract from Begich’s campaign message and weaken his appeal among independent or undecided voters.</w:t>
      </w:r>
    </w:p>
    <w:bookmarkEnd w:id="23"/>
    <w:bookmarkStart w:id="25" w:name="election-related-legal-actions"/>
    <w:p>
      <w:pPr>
        <w:pStyle w:val="Heading3"/>
      </w:pPr>
      <w:r>
        <w:t xml:space="preserve">Election-Related Legal Actions</w:t>
      </w:r>
    </w:p>
    <w:bookmarkStart w:id="24" w:name="ballot-challenges"/>
    <w:p>
      <w:pPr>
        <w:pStyle w:val="Heading4"/>
      </w:pPr>
      <w:r>
        <w:t xml:space="preserve">Ballot Challenges</w:t>
      </w:r>
    </w:p>
    <w:p>
      <w:pPr>
        <w:pStyle w:val="FirstParagraph"/>
      </w:pPr>
      <w:r>
        <w:rPr>
          <w:bCs/>
          <w:b/>
        </w:rPr>
        <w:t xml:space="preserve">June 2022: Begich’s Lawyers Argued Against Adding Fifth-Place Candidate To Ballot After Gross’s Withdrawal</w:t>
      </w:r>
      <w:r>
        <w:t xml:space="preserve"> </w:t>
      </w:r>
      <w:r>
        <w:t xml:space="preserve">According to Fairbanks Daily News-Miner,</w:t>
      </w:r>
      <w:r>
        <w:t xml:space="preserve"> </w:t>
      </w:r>
      <w:r>
        <w:t xml:space="preserve">“</w:t>
      </w:r>
      <w:r>
        <w:t xml:space="preserve">The Alaska Division of Elections—responding to a complaint from the Begich campaign—said in a letter Tuesday that</w:t>
      </w:r>
      <w:r>
        <w:t xml:space="preserve"> </w:t>
      </w:r>
      <w:r>
        <w:t xml:space="preserve">‘</w:t>
      </w:r>
      <w:r>
        <w:t xml:space="preserve">Alaska does not permit the fifth-place candidate to advance.</w:t>
      </w:r>
      <w:r>
        <w:t xml:space="preserve">’</w:t>
      </w:r>
      <w:r>
        <w:t xml:space="preserve"> </w:t>
      </w:r>
      <w:r>
        <w:t xml:space="preserve">Begich’s lawyers had argued that the time period for Sweeney’s name to advance to the top four had expired under state law.</w:t>
      </w:r>
      <w:r>
        <w:t xml:space="preserve">”</w:t>
      </w:r>
      <w:r>
        <w:t xml:space="preserve"> </w:t>
      </w:r>
      <w:r>
        <w:t xml:space="preserve">[Fairbanks Daily News-Miner,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2022: Begich Campaign Opposed Adding Fifth-Place Finisher To Special Election Ballot After Withdrawal</w:t>
      </w:r>
      <w:r>
        <w:t xml:space="preserve"> </w:t>
      </w:r>
      <w:r>
        <w:t xml:space="preserve">According to Anchorage Press,</w:t>
      </w:r>
      <w:r>
        <w:t xml:space="preserve"> </w:t>
      </w:r>
      <w:r>
        <w:t xml:space="preserve">“</w:t>
      </w:r>
      <w:r>
        <w:t xml:space="preserve">This was a point also backed by the Begich campaign, which also went to court to block Sweeney’s participation on the general election ballot.</w:t>
      </w:r>
      <w:r>
        <w:t xml:space="preserve">”</w:t>
      </w:r>
      <w:r>
        <w:t xml:space="preserve"> </w:t>
      </w:r>
      <w:r>
        <w:t xml:space="preserve">[Anchorage Press,</w:t>
      </w:r>
      <w:r>
        <w:t xml:space="preserve"> </w:t>
      </w:r>
      <w:hyperlink r:id="rId21">
        <w:r>
          <w:rPr>
            <w:rStyle w:val="Hyperlink"/>
          </w:rPr>
          <w:t xml:space="preserve">6/27/22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Attorneys Representing Nick Begich Aided Alaska Division Of Elections In Court</w:t>
      </w:r>
      <w:r>
        <w:t xml:space="preserve"> </w:t>
      </w:r>
      <w:r>
        <w:t xml:space="preserve">According to Mat-Su Valley Frontiersman,</w:t>
      </w:r>
      <w:r>
        <w:t xml:space="preserve"> </w:t>
      </w:r>
      <w:r>
        <w:t xml:space="preserve">“</w:t>
      </w:r>
      <w:r>
        <w:t xml:space="preserve">They were aided by attorneys representing Republican candidate Nick Begich, the second-place finisher in the primary.</w:t>
      </w:r>
      <w:r>
        <w:t xml:space="preserve">”</w:t>
      </w:r>
      <w:r>
        <w:t xml:space="preserve"> </w:t>
      </w:r>
      <w:r>
        <w:t xml:space="preserve">[Mat-Su Valley Frontiersman,</w:t>
      </w:r>
      <w:r>
        <w:t xml:space="preserve"> </w:t>
      </w:r>
      <w:hyperlink r:id="rId22">
        <w:r>
          <w:rPr>
            <w:rStyle w:val="Hyperlink"/>
          </w:rPr>
          <w:t xml:space="preserve">6/27/22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S3-59X1-DXVP-V3F6-00000-00&amp;context=1519360" TargetMode="External" /><Relationship Type="http://schemas.openxmlformats.org/officeDocument/2006/relationships/hyperlink" Id="rId22" Target="https://advance.lexis.com/api/document?collection=news&amp;id=urn:contentItem:65T4-HJ91-DXVP-V154-00000-00&amp;context=1519360" TargetMode="External" /><Relationship Type="http://schemas.openxmlformats.org/officeDocument/2006/relationships/hyperlink" Id="rId21" Target="https://advance.lexis.com/api/document?collection=news&amp;id=urn:contentItem:65T5-17N1-DXVP-V1BH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S3-59X1-DXVP-V3F6-00000-00&amp;context=1519360" TargetMode="External" /><Relationship Type="http://schemas.openxmlformats.org/officeDocument/2006/relationships/hyperlink" Id="rId22" Target="https://advance.lexis.com/api/document?collection=news&amp;id=urn:contentItem:65T4-HJ91-DXVP-V154-00000-00&amp;context=1519360" TargetMode="External" /><Relationship Type="http://schemas.openxmlformats.org/officeDocument/2006/relationships/hyperlink" Id="rId21" Target="https://advance.lexis.com/api/document?collection=news&amp;id=urn:contentItem:65T5-17N1-DXVP-V1BH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