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natural-gas"/>
    <w:p>
      <w:pPr>
        <w:pStyle w:val="Heading1"/>
      </w:pPr>
      <w:r>
        <w:t xml:space="preserve">Natural Gas</w:t>
      </w:r>
    </w:p>
    <w:bookmarkStart w:id="23" w:name="fracking"/>
    <w:p>
      <w:pPr>
        <w:pStyle w:val="Heading3"/>
      </w:pPr>
      <w:r>
        <w:t xml:space="preserve">Fracking</w:t>
      </w:r>
    </w:p>
    <w:p>
      <w:pPr>
        <w:pStyle w:val="FirstParagraph"/>
      </w:pPr>
      <w:r>
        <w:rPr>
          <w:bCs/>
          <w:b/>
        </w:rPr>
        <w:t xml:space="preserve">2025: Begich Voted To Prohibit A Moratorium On Fracking Without Congressional Authorization.</w:t>
      </w:r>
      <w:r>
        <w:t xml:space="preserve"> </w:t>
      </w:r>
      <w:r>
        <w:t xml:space="preserve">In February 2025, Begich voted for , according to Congressional Quarterly,</w:t>
      </w:r>
      <w:r>
        <w:t xml:space="preserve"> </w:t>
      </w:r>
      <w:r>
        <w:t xml:space="preserve">“</w:t>
      </w:r>
      <w:r>
        <w:t xml:space="preserve">the bill that would prohibit the president from imposing a moratorium on the use of hydraulic fracturing, unless such a moratorium were to be authorized by Congress. It would also express a sense of Congress that the states should maintain primacy for the regulation of oil and natural gas production on state and private lands.</w:t>
      </w:r>
      <w:r>
        <w:t xml:space="preserve">”</w:t>
      </w:r>
      <w:r>
        <w:t xml:space="preserve"> </w:t>
      </w:r>
      <w:r>
        <w:t xml:space="preserve">The vote was on passage. The House passed the bill by a vote of 226 to 188. [House Vote 35,</w:t>
      </w:r>
      <w:r>
        <w:t xml:space="preserve"> </w:t>
      </w:r>
      <w:hyperlink r:id="rId20">
        <w:r>
          <w:rPr>
            <w:rStyle w:val="Hyperlink"/>
          </w:rPr>
          <w:t xml:space="preserve">[2/7/25]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[2/7/25]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[H.R. 26]</w:t>
        </w:r>
      </w:hyperlink>
      <w:r>
        <w:t xml:space="preserve">]</w:t>
      </w:r>
    </w:p>
    <w:bookmarkEnd w:id="23"/>
    <w:bookmarkStart w:id="27" w:name="X8cc6df92e1d6131d9cb515ae3cd4e7c0bf24fe3"/>
    <w:p>
      <w:pPr>
        <w:pStyle w:val="Heading3"/>
      </w:pPr>
      <w:r>
        <w:t xml:space="preserve">Prohibiting Instantaneous, Non-Condensed Gas Water Heaters</w:t>
      </w:r>
    </w:p>
    <w:p>
      <w:pPr>
        <w:pStyle w:val="FirstParagraph"/>
      </w:pPr>
      <w:r>
        <w:rPr>
          <w:bCs/>
          <w:b/>
        </w:rPr>
        <w:t xml:space="preserve">2025: Begich Voted To Disapprove A Rule That Would Have Prohibited The Sale Of New Instantaneous, Non-Condensing Gas-Fired Water Heaters.</w:t>
      </w:r>
      <w:r>
        <w:t xml:space="preserve"> </w:t>
      </w:r>
      <w:r>
        <w:t xml:space="preserve">In February 2025, Begich voted for , according to Congressional Quarterly,</w:t>
      </w:r>
      <w:r>
        <w:t xml:space="preserve"> </w:t>
      </w:r>
      <w:r>
        <w:t xml:space="preserve">“</w:t>
      </w:r>
      <w:r>
        <w:t xml:space="preserve">the joint resolution that would nullify the Department of Energy’s final rule issued on Dec. 26, 2024, that set new standards for instantaneous gas-fired water heaters and set to take effect on Dec. 26, 2029. The DOE rule would essentially prohibit the sale of new instantaneous, non-condensing gas-fired water heaters, but would allow for the sale and use of other instantaneous water heaters.</w:t>
      </w:r>
      <w:r>
        <w:t xml:space="preserve">”</w:t>
      </w:r>
      <w:r>
        <w:t xml:space="preserve"> </w:t>
      </w:r>
      <w:r>
        <w:t xml:space="preserve">The vote was on passage. The House passed the bill by a vote of 221 to 198. [House Vote 53,</w:t>
      </w:r>
      <w:r>
        <w:t xml:space="preserve"> </w:t>
      </w:r>
      <w:hyperlink r:id="rId24">
        <w:r>
          <w:rPr>
            <w:rStyle w:val="Hyperlink"/>
          </w:rPr>
          <w:t xml:space="preserve">[2/27/25]</w:t>
        </w:r>
      </w:hyperlink>
      <w:r>
        <w:t xml:space="preserve">; Congressional Quarterly,</w:t>
      </w:r>
      <w:r>
        <w:t xml:space="preserve"> </w:t>
      </w:r>
      <w:hyperlink r:id="rId25">
        <w:r>
          <w:rPr>
            <w:rStyle w:val="Hyperlink"/>
          </w:rPr>
          <w:t xml:space="preserve">[2/27/25]</w:t>
        </w:r>
      </w:hyperlink>
      <w:r>
        <w:t xml:space="preserve">; Congressional Actions,</w:t>
      </w:r>
      <w:r>
        <w:t xml:space="preserve"> </w:t>
      </w:r>
      <w:hyperlink r:id="rId26">
        <w:r>
          <w:rPr>
            <w:rStyle w:val="Hyperlink"/>
          </w:rPr>
          <w:t xml:space="preserve">[H.J. Res. 20]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5/roll035.xml" TargetMode="External" /><Relationship Type="http://schemas.openxmlformats.org/officeDocument/2006/relationships/hyperlink" Id="rId24" Target="http://clerk.house.gov/evs/2025/roll053.xml" TargetMode="External" /><Relationship Type="http://schemas.openxmlformats.org/officeDocument/2006/relationships/hyperlink" Id="rId21" Target="https://plus.cq.com/vote/2025/H/35?4" TargetMode="External" /><Relationship Type="http://schemas.openxmlformats.org/officeDocument/2006/relationships/hyperlink" Id="rId25" Target="https://plus.cq.com/vote/2025/H/53?4" TargetMode="External" /><Relationship Type="http://schemas.openxmlformats.org/officeDocument/2006/relationships/hyperlink" Id="rId22" Target="https://www.congress.gov/bill/119th-congress/house-bill/26/all-actions" TargetMode="External" /><Relationship Type="http://schemas.openxmlformats.org/officeDocument/2006/relationships/hyperlink" Id="rId26" Target="https://www.congress.gov/bill/119th-congress/house-joint-resolution/20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5/roll035.xml" TargetMode="External" /><Relationship Type="http://schemas.openxmlformats.org/officeDocument/2006/relationships/hyperlink" Id="rId24" Target="http://clerk.house.gov/evs/2025/roll053.xml" TargetMode="External" /><Relationship Type="http://schemas.openxmlformats.org/officeDocument/2006/relationships/hyperlink" Id="rId21" Target="https://plus.cq.com/vote/2025/H/35?4" TargetMode="External" /><Relationship Type="http://schemas.openxmlformats.org/officeDocument/2006/relationships/hyperlink" Id="rId25" Target="https://plus.cq.com/vote/2025/H/53?4" TargetMode="External" /><Relationship Type="http://schemas.openxmlformats.org/officeDocument/2006/relationships/hyperlink" Id="rId22" Target="https://www.congress.gov/bill/119th-congress/house-bill/26/all-actions" TargetMode="External" /><Relationship Type="http://schemas.openxmlformats.org/officeDocument/2006/relationships/hyperlink" Id="rId26" Target="https://www.congress.gov/bill/119th-congress/house-joint-resolution/20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2026-01-27T02:09:10Z</dcterms:created>
  <dcterms:modified xsi:type="dcterms:W3CDTF">2026-01-27T02:09:10Z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