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higher-education"/>
    <w:p>
      <w:pPr>
        <w:pStyle w:val="Heading1"/>
      </w:pPr>
      <w:r>
        <w:t xml:space="preserve">Higher Education</w:t>
      </w:r>
    </w:p>
    <w:bookmarkStart w:id="29" w:name="foreign-gifts"/>
    <w:p>
      <w:pPr>
        <w:pStyle w:val="Heading3"/>
      </w:pPr>
      <w:r>
        <w:t xml:space="preserve">Foreign Gifts</w:t>
      </w:r>
    </w:p>
    <w:p>
      <w:pPr>
        <w:pStyle w:val="FirstParagraph"/>
      </w:pPr>
      <w:r>
        <w:rPr>
          <w:bCs/>
          <w:b/>
        </w:rPr>
        <w:t xml:space="preserve">2025: Begich Voted To Establish New Guidelines For Foreign Gift Reporting That Would Lower The Threshold For Reporting From $250,000 To $50,000, Prohibit Contracts With Foreign Countries Of Concern And Require Disclosure Of Any Gift From A Foreign Country Of Concern Regardless Of Dollar Amount.</w:t>
      </w:r>
      <w:r>
        <w:t xml:space="preserve"> </w:t>
      </w:r>
      <w:r>
        <w:t xml:space="preserve">In March 2025, according to Congressional Quarterly,</w:t>
      </w:r>
      <w:r>
        <w:t xml:space="preserve"> </w:t>
      </w:r>
      <w:r>
        <w:t xml:space="preserve">“</w:t>
      </w:r>
      <w:r>
        <w:t xml:space="preserve">the bill, as amended, that would amend the Higher Education Act to establish new disclosure requirements for colleges, universities and other institutions of higher education that receive funds from certain foreign sources — including gifts from, or contracts with, foreign governments, companies and individuals valued at $50,000 or more (down from the current $250,000 threshold). It would generally prohibit institutions of higher education from entering into contracts with foreign countries of concern or foreign entities of concern. It would require institutions to disclose any gifts they receive from such countries or entities. It also would require private institutions to disclose whether their endowments are invested in assets issued by foreign countries or entities of concern, and it would establish new penalties for institutions that violate the bill's requirements. It also would require the Education Department to establish an online searchable database where the required disclosure reports would be available to the public.</w:t>
      </w:r>
      <w:r>
        <w:t xml:space="preserve">”</w:t>
      </w:r>
      <w:r>
        <w:t xml:space="preserve"> </w:t>
      </w:r>
      <w:r>
        <w:t xml:space="preserve">The vote was on the amendment. The underlying legislation was the DETERRENT Act. The House rejected the amendment by a vote of 92 to 321. [House Vote 83,</w:t>
      </w:r>
      <w:r>
        <w:t xml:space="preserve"> </w:t>
      </w:r>
      <w:hyperlink r:id="rId20">
        <w:r>
          <w:rPr>
            <w:rStyle w:val="Hyperlink"/>
          </w:rPr>
          <w:t xml:space="preserve">[3/27/25]</w:t>
        </w:r>
      </w:hyperlink>
      <w:r>
        <w:t xml:space="preserve">; Congressional Quarterly,</w:t>
      </w:r>
      <w:r>
        <w:t xml:space="preserve"> </w:t>
      </w:r>
      <w:hyperlink r:id="rId21">
        <w:r>
          <w:rPr>
            <w:rStyle w:val="Hyperlink"/>
          </w:rPr>
          <w:t xml:space="preserve">[3/27/25]</w:t>
        </w:r>
      </w:hyperlink>
      <w:r>
        <w:t xml:space="preserve">; Congressional Actions,</w:t>
      </w:r>
      <w:r>
        <w:t xml:space="preserve"> </w:t>
      </w:r>
      <w:hyperlink r:id="rId22">
        <w:r>
          <w:rPr>
            <w:rStyle w:val="Hyperlink"/>
          </w:rPr>
          <w:t xml:space="preserve">[H.R. 1048]</w:t>
        </w:r>
      </w:hyperlink>
      <w:r>
        <w:t xml:space="preserve">]</w:t>
      </w:r>
    </w:p>
    <w:p>
      <w:pPr>
        <w:pStyle w:val="BodyText"/>
      </w:pPr>
      <w:r>
        <w:rPr>
          <w:bCs/>
          <w:b/>
        </w:rPr>
        <w:t xml:space="preserve">2025: Begich Voted Against Requiring The Reporting Of All Foreign Gifts, Regardless Of Dollar Amount.</w:t>
      </w:r>
      <w:r>
        <w:t xml:space="preserve"> </w:t>
      </w:r>
      <w:r>
        <w:t xml:space="preserve">In March 2025, according to Congressional Quarterly,</w:t>
      </w:r>
      <w:r>
        <w:t xml:space="preserve"> </w:t>
      </w:r>
      <w:r>
        <w:t xml:space="preserve">“</w:t>
      </w:r>
      <w:r>
        <w:t xml:space="preserve">amendment no. 4 that would lower the dollar threshold at which colleges, universities and other institutions of higher education would need to disclose gifts or contracts from certain foreign countries or companies from $50,000 to $1.</w:t>
      </w:r>
      <w:r>
        <w:t xml:space="preserve">”</w:t>
      </w:r>
      <w:r>
        <w:t xml:space="preserve"> </w:t>
      </w:r>
      <w:r>
        <w:t xml:space="preserve">The vote was on the amendment. The underlying legislation was the DETERRENT Act. The House rejected the amendment by a vote of 92 to 321. [House Vote 80,</w:t>
      </w:r>
      <w:r>
        <w:t xml:space="preserve"> </w:t>
      </w:r>
      <w:hyperlink r:id="rId23">
        <w:r>
          <w:rPr>
            <w:rStyle w:val="Hyperlink"/>
          </w:rPr>
          <w:t xml:space="preserve">[3/27/25]</w:t>
        </w:r>
      </w:hyperlink>
      <w:r>
        <w:t xml:space="preserve">; Congressional Quarterly,</w:t>
      </w:r>
      <w:r>
        <w:t xml:space="preserve"> </w:t>
      </w:r>
      <w:hyperlink r:id="rId24">
        <w:r>
          <w:rPr>
            <w:rStyle w:val="Hyperlink"/>
          </w:rPr>
          <w:t xml:space="preserve">[3/27/25]</w:t>
        </w:r>
      </w:hyperlink>
      <w:r>
        <w:t xml:space="preserve">; Congressional Actions,</w:t>
      </w:r>
      <w:r>
        <w:t xml:space="preserve"> </w:t>
      </w:r>
      <w:hyperlink r:id="rId25">
        <w:r>
          <w:rPr>
            <w:rStyle w:val="Hyperlink"/>
          </w:rPr>
          <w:t xml:space="preserve">[H.Amdt. 13]</w:t>
        </w:r>
      </w:hyperlink>
      <w:r>
        <w:t xml:space="preserve">; Congressional Actions,</w:t>
      </w:r>
      <w:r>
        <w:t xml:space="preserve"> </w:t>
      </w:r>
      <w:hyperlink r:id="rId22">
        <w:r>
          <w:rPr>
            <w:rStyle w:val="Hyperlink"/>
          </w:rPr>
          <w:t xml:space="preserve">[H.R. 1048]</w:t>
        </w:r>
      </w:hyperlink>
      <w:r>
        <w:t xml:space="preserve">]</w:t>
      </w:r>
    </w:p>
    <w:p>
      <w:pPr>
        <w:pStyle w:val="BodyText"/>
      </w:pPr>
      <w:r>
        <w:rPr>
          <w:bCs/>
          <w:b/>
        </w:rPr>
        <w:t xml:space="preserve">2025: Begich Voted Against Increasing The Threshold For The Requirement To Disclose Foreign Gifts From $50,000 To $100,000 Annually Or $250,000 Over Three Years.</w:t>
      </w:r>
      <w:r>
        <w:t xml:space="preserve"> </w:t>
      </w:r>
      <w:r>
        <w:t xml:space="preserve">In March 2025, according to Congressional Quarterly,</w:t>
      </w:r>
      <w:r>
        <w:t xml:space="preserve"> </w:t>
      </w:r>
      <w:r>
        <w:t xml:space="preserve">“</w:t>
      </w:r>
      <w:r>
        <w:t xml:space="preserve">amendment no. 3 that would strike the text of the bill and insert substitute language that would increase the dollar threshold (from $50,000 or more for an individual gift to $100,000 or more for an individual gift or cumulative gifts from the same source in a year or $250,000 or more over three years) at which institutions would need to disclose foreign gifts or contracts; require institutions to maintain copies of gift or contract agreements for at least four years after the agreement; adjust fees for noncompliance; regulate who could serve as a point of contact at the Education Department for institutions working to comply with the bill and who could access data disclosed under the bill; make certain exclusions from the definition of a contract; and require the Education Department to begin rulemaking to implement the bill's disclosure requirements.</w:t>
      </w:r>
      <w:r>
        <w:t xml:space="preserve">”</w:t>
      </w:r>
      <w:r>
        <w:t xml:space="preserve"> </w:t>
      </w:r>
      <w:r>
        <w:t xml:space="preserve">The vote was on the amendment. The House rejected the amendment by a vote of 199 to 214. [House Vote 79,</w:t>
      </w:r>
      <w:r>
        <w:t xml:space="preserve"> </w:t>
      </w:r>
      <w:hyperlink r:id="rId26">
        <w:r>
          <w:rPr>
            <w:rStyle w:val="Hyperlink"/>
          </w:rPr>
          <w:t xml:space="preserve">[3/27/25]</w:t>
        </w:r>
      </w:hyperlink>
      <w:r>
        <w:t xml:space="preserve">; Congressional Quarterly,</w:t>
      </w:r>
      <w:r>
        <w:t xml:space="preserve"> </w:t>
      </w:r>
      <w:hyperlink r:id="rId27">
        <w:r>
          <w:rPr>
            <w:rStyle w:val="Hyperlink"/>
          </w:rPr>
          <w:t xml:space="preserve">[3/27/25]</w:t>
        </w:r>
      </w:hyperlink>
      <w:r>
        <w:t xml:space="preserve">; Congressional Actions,</w:t>
      </w:r>
      <w:r>
        <w:t xml:space="preserve"> </w:t>
      </w:r>
      <w:hyperlink r:id="rId28">
        <w:r>
          <w:rPr>
            <w:rStyle w:val="Hyperlink"/>
          </w:rPr>
          <w:t xml:space="preserve">[H.Amdt. 12]</w:t>
        </w:r>
      </w:hyperlink>
      <w:r>
        <w:t xml:space="preserve">; Congressional Actions,</w:t>
      </w:r>
      <w:r>
        <w:t xml:space="preserve"> </w:t>
      </w:r>
      <w:hyperlink r:id="rId22">
        <w:r>
          <w:rPr>
            <w:rStyle w:val="Hyperlink"/>
          </w:rPr>
          <w:t xml:space="preserve">[H.R. 1048]</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5/roll079.xml" TargetMode="External" /><Relationship Type="http://schemas.openxmlformats.org/officeDocument/2006/relationships/hyperlink" Id="rId23" Target="http://clerk.house.gov/evs/2025/roll080.xml" TargetMode="External" /><Relationship Type="http://schemas.openxmlformats.org/officeDocument/2006/relationships/hyperlink" Id="rId20" Target="http://clerk.house.gov/evs/2025/roll083.xml" TargetMode="External" /><Relationship Type="http://schemas.openxmlformats.org/officeDocument/2006/relationships/hyperlink" Id="rId27" Target="https://plus.cq.com/vote/2025/H/79?4" TargetMode="External" /><Relationship Type="http://schemas.openxmlformats.org/officeDocument/2006/relationships/hyperlink" Id="rId24" Target="https://plus.cq.com/vote/2025/H/80?4" TargetMode="External" /><Relationship Type="http://schemas.openxmlformats.org/officeDocument/2006/relationships/hyperlink" Id="rId21" Target="https://plus.cq.com/vote/2025/H/83?4" TargetMode="External" /><Relationship Type="http://schemas.openxmlformats.org/officeDocument/2006/relationships/hyperlink" Id="rId28" Target="https://www.congress.gov/amendment/119th-congress/house-amendment/12/actions?s=a&amp;r=4" TargetMode="External" /><Relationship Type="http://schemas.openxmlformats.org/officeDocument/2006/relationships/hyperlink" Id="rId25" Target="https://www.congress.gov/amendment/119th-congress/house-amendment/13/actions?s=a&amp;r=4" TargetMode="External" /><Relationship Type="http://schemas.openxmlformats.org/officeDocument/2006/relationships/hyperlink" Id="rId22" Target="https://www.congress.gov/bill/119th-congress/house-bill/1048/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5/roll079.xml" TargetMode="External" /><Relationship Type="http://schemas.openxmlformats.org/officeDocument/2006/relationships/hyperlink" Id="rId23" Target="http://clerk.house.gov/evs/2025/roll080.xml" TargetMode="External" /><Relationship Type="http://schemas.openxmlformats.org/officeDocument/2006/relationships/hyperlink" Id="rId20" Target="http://clerk.house.gov/evs/2025/roll083.xml" TargetMode="External" /><Relationship Type="http://schemas.openxmlformats.org/officeDocument/2006/relationships/hyperlink" Id="rId27" Target="https://plus.cq.com/vote/2025/H/79?4" TargetMode="External" /><Relationship Type="http://schemas.openxmlformats.org/officeDocument/2006/relationships/hyperlink" Id="rId24" Target="https://plus.cq.com/vote/2025/H/80?4" TargetMode="External" /><Relationship Type="http://schemas.openxmlformats.org/officeDocument/2006/relationships/hyperlink" Id="rId21" Target="https://plus.cq.com/vote/2025/H/83?4" TargetMode="External" /><Relationship Type="http://schemas.openxmlformats.org/officeDocument/2006/relationships/hyperlink" Id="rId28" Target="https://www.congress.gov/amendment/119th-congress/house-amendment/12/actions?s=a&amp;r=4" TargetMode="External" /><Relationship Type="http://schemas.openxmlformats.org/officeDocument/2006/relationships/hyperlink" Id="rId25" Target="https://www.congress.gov/amendment/119th-congress/house-amendment/13/actions?s=a&amp;r=4" TargetMode="External" /><Relationship Type="http://schemas.openxmlformats.org/officeDocument/2006/relationships/hyperlink" Id="rId22" Target="https://www.congress.gov/bill/119th-congress/house-bill/104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