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rime-and-public-safety"/>
    <w:p>
      <w:pPr>
        <w:pStyle w:val="Heading1"/>
      </w:pPr>
      <w:r>
        <w:t xml:space="preserve">Crime And Public Safety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Heroin And Opioid Crisis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