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b29e8f34f545637af7924f5b56f990982f5902"/>
    <w:p>
      <w:pPr>
        <w:pStyle w:val="Heading1"/>
      </w:pPr>
      <w:r>
        <w:t xml:space="preserve">Nick Begich’s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Science, Technology, and Infrastructure</w:t>
      </w:r>
    </w:p>
    <w:p>
      <w:pPr>
        <w:numPr>
          <w:ilvl w:val="0"/>
          <w:numId w:val="1001"/>
        </w:numPr>
        <w:pStyle w:val="Compact"/>
      </w:pPr>
      <w:r>
        <w:t xml:space="preserve">Resource Development and Environmental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