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376fb88ebf99aad14550f2c3d58205bf2213e1"/>
    <w:p>
      <w:pPr>
        <w:pStyle w:val="Heading1"/>
      </w:pPr>
      <w:r>
        <w:t xml:space="preserve">Nick Begich’s Positions On Government and Campaign Reform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Positions on Election and Campaign Reform</w:t>
      </w:r>
    </w:p>
    <w:p>
      <w:pPr>
        <w:numPr>
          <w:ilvl w:val="0"/>
          <w:numId w:val="1001"/>
        </w:numPr>
        <w:pStyle w:val="Compact"/>
      </w:pPr>
      <w:r>
        <w:t xml:space="preserve">Positions on Federal Government Reform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