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e6f4c2062775819c2316e128274e6f5e2e0a6a"/>
    <w:p>
      <w:pPr>
        <w:pStyle w:val="Heading1"/>
      </w:pPr>
      <w:r>
        <w:t xml:space="preserve">Nick Begich’s Positions On Judicial Affairs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Judicial Appointments and Reform</w:t>
      </w:r>
    </w:p>
    <w:p>
      <w:pPr>
        <w:numPr>
          <w:ilvl w:val="0"/>
          <w:numId w:val="1001"/>
        </w:numPr>
        <w:pStyle w:val="Compact"/>
      </w:pPr>
      <w:r>
        <w:t xml:space="preserve">Criminal Justice and Law Enforcement Policy</w:t>
      </w:r>
    </w:p>
    <w:p>
      <w:pPr>
        <w:numPr>
          <w:ilvl w:val="0"/>
          <w:numId w:val="1001"/>
        </w:numPr>
        <w:pStyle w:val="Compact"/>
      </w:pPr>
      <w:r>
        <w:t xml:space="preserve">Constitutional Rights and Legal Process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