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immigration-and-local-communities"/>
    <w:p>
      <w:pPr>
        <w:pStyle w:val="Heading1"/>
      </w:pPr>
      <w:r>
        <w:t xml:space="preserve">Immigration and Local Communities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Nick Begich opposes the use of foreign seasonal workers under the H-1B visa program in Alaska’s fishing industry, advocating for prioritizing Alaskan workers due to a 4% state unemployment rate (</w:t>
      </w:r>
      <w:hyperlink r:id="rId20">
        <w:r>
          <w:rPr>
            <w:rStyle w:val="Hyperlink"/>
          </w:rPr>
          <w:t xml:space="preserve">Daily Sitka Sentinel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Fairbanks Daily News-Miner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contrast, Rep. Mary Peltola supports continuing the practice of hiring foreign seasonal workers for Alaska’s seafood processing industry.</w:t>
      </w:r>
    </w:p>
    <w:p>
      <w:pPr>
        <w:numPr>
          <w:ilvl w:val="0"/>
          <w:numId w:val="1001"/>
        </w:numPr>
      </w:pPr>
      <w:r>
        <w:t xml:space="preserve">Begich’s position highlights a focus on local employment, emphasizing that available jobs should go to Alaskans before hiring individuals from outside the nation.</w:t>
      </w:r>
    </w:p>
    <w:p>
      <w:pPr>
        <w:numPr>
          <w:ilvl w:val="0"/>
          <w:numId w:val="1001"/>
        </w:numPr>
      </w:pPr>
      <w:r>
        <w:t xml:space="preserve">When discussing the Laken Riley Act, Begich did not provide details on how the legislation would affect Alaska specifically, which could be seen as a lack of clarity or specificity on local impacts (</w:t>
      </w:r>
      <w:hyperlink r:id="rId22">
        <w:r>
          <w:rPr>
            <w:rStyle w:val="Hyperlink"/>
          </w:rPr>
          <w:t xml:space="preserve">NBC - 2 KTUU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Begich’s stance may be vulnerable to criticism from business groups that rely on foreign labor to fill workforce shortages in seasonal industries.</w:t>
      </w:r>
    </w:p>
    <w:bookmarkEnd w:id="23"/>
    <w:bookmarkStart w:id="26" w:name="impact-on-alaskas-workforce-and-economy"/>
    <w:p>
      <w:pPr>
        <w:pStyle w:val="Heading3"/>
      </w:pPr>
      <w:r>
        <w:t xml:space="preserve">Impact on Alaska’s Workforce and Economy</w:t>
      </w:r>
    </w:p>
    <w:bookmarkStart w:id="24" w:name="X0c00d34294f6fd1c6b68f0b7ea57ae0170cc872"/>
    <w:p>
      <w:pPr>
        <w:pStyle w:val="Heading4"/>
      </w:pPr>
      <w:r>
        <w:t xml:space="preserve">Role of immigrants in local labor markets</w:t>
      </w:r>
    </w:p>
    <w:p>
      <w:pPr>
        <w:pStyle w:val="FirstParagraph"/>
      </w:pPr>
      <w:r>
        <w:rPr>
          <w:bCs/>
          <w:b/>
        </w:rPr>
        <w:t xml:space="preserve">October 2024: Begich Opposed Use Of Foreign Seasonal Workers In Alaska’s Fishing Industry</w:t>
      </w:r>
      <w:r>
        <w:t xml:space="preserve"> </w:t>
      </w:r>
      <w:r>
        <w:t xml:space="preserve">According to Daily Sitka Sentinel,</w:t>
      </w:r>
      <w:r>
        <w:t xml:space="preserve"> </w:t>
      </w:r>
      <w:r>
        <w:t xml:space="preserve">“</w:t>
      </w:r>
      <w:r>
        <w:t xml:space="preserve">Seafood processors frequently bring in seasonal labor under the H-IB visa program, and Peltola said she supports continuing the practice. Begich opposes it.</w:t>
      </w:r>
      <w:r>
        <w:t xml:space="preserve"> </w:t>
      </w:r>
      <w:r>
        <w:t xml:space="preserve">‘</w:t>
      </w:r>
      <w:r>
        <w:t xml:space="preserve">There’s a 4% unemployment rate in Alaska. I want to make sure that we’re prioritizing Alaskans who want to work first, before we start prioritizing people from outside of our nation to come in and take those jobs,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[Daily Sitka Sentinel,</w:t>
      </w:r>
      <w:r>
        <w:t xml:space="preserve"> </w:t>
      </w:r>
      <w:hyperlink r:id="rId20">
        <w:r>
          <w:rPr>
            <w:rStyle w:val="Hyperlink"/>
          </w:rPr>
          <w:t xml:space="preserve">10/9/24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2024: Nick Begich Opposed Use of H-1B Visa Program For Foreign Fishing Industry Workers</w:t>
      </w:r>
      <w:r>
        <w:t xml:space="preserve"> </w:t>
      </w:r>
      <w:r>
        <w:t xml:space="preserve">According to Fairbanks Daily News-Miner (Alaska),</w:t>
      </w:r>
      <w:r>
        <w:t xml:space="preserve"> </w:t>
      </w:r>
      <w:r>
        <w:t xml:space="preserve">“</w:t>
      </w:r>
      <w:r>
        <w:t xml:space="preserve">Begich and Peltola differ on the use of foreign workers in Alaska’s fishing industry. Seafood processors frequently bring in seasonal labor under the H-1B visa program, and Peltola said she supports continuing the practice. Begich opposes it.</w:t>
      </w:r>
      <w:r>
        <w:t xml:space="preserve"> </w:t>
      </w:r>
      <w:r>
        <w:t xml:space="preserve">‘</w:t>
      </w:r>
      <w:r>
        <w:t xml:space="preserve">There’s a 4% unemployment rate in Alaska. I want to make sure that we’re prioritizing Alaskans who want to work first, before we start prioritizing people from outside of our nation to come in and take those jobs,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[Fairbanks Daily News-Miner (Alaska),</w:t>
      </w:r>
      <w:r>
        <w:t xml:space="preserve"> </w:t>
      </w:r>
      <w:hyperlink r:id="rId21">
        <w:r>
          <w:rPr>
            <w:rStyle w:val="Hyperlink"/>
          </w:rPr>
          <w:t xml:space="preserve">10/10/24</w:t>
        </w:r>
      </w:hyperlink>
      <w:r>
        <w:t xml:space="preserve">]</w:t>
      </w:r>
    </w:p>
    <w:bookmarkEnd w:id="24"/>
    <w:bookmarkStart w:id="25" w:name="Xa4edbd516a3ee10b3fb6a67312818f51d6de648"/>
    <w:p>
      <w:pPr>
        <w:pStyle w:val="Heading4"/>
      </w:pPr>
      <w:r>
        <w:t xml:space="preserve">Effect on fisheries and natural resources</w:t>
      </w:r>
    </w:p>
    <w:p>
      <w:pPr>
        <w:pStyle w:val="FirstParagraph"/>
      </w:pPr>
      <w:r>
        <w:rPr>
          <w:bCs/>
          <w:b/>
        </w:rPr>
        <w:t xml:space="preserve">January 2025: Begich Did Not Specify Laken Riley Act’s Impact On Alaska</w:t>
      </w:r>
      <w:r>
        <w:t xml:space="preserve"> </w:t>
      </w:r>
      <w:r>
        <w:t xml:space="preserve">According to NBC - 2 KTUU,</w:t>
      </w:r>
      <w:r>
        <w:t xml:space="preserve"> </w:t>
      </w:r>
      <w:r>
        <w:t xml:space="preserve">“</w:t>
      </w:r>
      <w:r>
        <w:t xml:space="preserve">In his statement, Begich did not say how the act could impact Alaska.</w:t>
      </w:r>
      <w:r>
        <w:t xml:space="preserve">”</w:t>
      </w:r>
      <w:r>
        <w:t xml:space="preserve"> </w:t>
      </w:r>
      <w:r>
        <w:t xml:space="preserve">[NBC - 2 KTUU,</w:t>
      </w:r>
      <w:r>
        <w:t xml:space="preserve"> </w:t>
      </w:r>
      <w:hyperlink r:id="rId22">
        <w:r>
          <w:rPr>
            <w:rStyle w:val="Hyperlink"/>
          </w:rPr>
          <w:t xml:space="preserve">1/10/25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D5B-6021-JBCN-331N-00000-00&amp;context=1519360" TargetMode="External" /><Relationship Type="http://schemas.openxmlformats.org/officeDocument/2006/relationships/hyperlink" Id="rId20" Target="https://advance.lexis.com/api/document?collection=news&amp;id=urn:contentItem:6D5K-0211-DXVP-T01J-00000-00&amp;context=1519360" TargetMode="External" /><Relationship Type="http://schemas.openxmlformats.org/officeDocument/2006/relationships/hyperlink" Id="rId22" Target="https://advance.lexis.com/api/document?collection=news&amp;id=urn:contentItem:6DVT-NCH3-S6SY-G1Y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D5B-6021-JBCN-331N-00000-00&amp;context=1519360" TargetMode="External" /><Relationship Type="http://schemas.openxmlformats.org/officeDocument/2006/relationships/hyperlink" Id="rId20" Target="https://advance.lexis.com/api/document?collection=news&amp;id=urn:contentItem:6D5K-0211-DXVP-T01J-00000-00&amp;context=1519360" TargetMode="External" /><Relationship Type="http://schemas.openxmlformats.org/officeDocument/2006/relationships/hyperlink" Id="rId22" Target="https://advance.lexis.com/api/document?collection=news&amp;id=urn:contentItem:6DVT-NCH3-S6SY-G1Y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