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hobbies"/>
    <w:p>
      <w:pPr>
        <w:pStyle w:val="Heading1"/>
      </w:pPr>
      <w:r>
        <w:t xml:space="preserve">Nick Begich’s Hobbies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Community and Cultural Activities</w:t>
      </w:r>
    </w:p>
    <w:p>
      <w:pPr>
        <w:numPr>
          <w:ilvl w:val="0"/>
          <w:numId w:val="1001"/>
        </w:numPr>
        <w:pStyle w:val="Compact"/>
      </w:pPr>
      <w:r>
        <w:t xml:space="preserve">Political Engagement as a Hobby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