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3952bc476d62af2e339c369ef0782172eef334"/>
    <w:p>
      <w:pPr>
        <w:pStyle w:val="Heading1"/>
      </w:pPr>
      <w:r>
        <w:t xml:space="preserve">Nick Begich’s Positions On Foreign Policy and International Trade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Arctic and Alaskan Security and Sovereignty</w:t>
      </w:r>
    </w:p>
    <w:p>
      <w:pPr>
        <w:numPr>
          <w:ilvl w:val="0"/>
          <w:numId w:val="1001"/>
        </w:numPr>
        <w:pStyle w:val="Compact"/>
      </w:pPr>
      <w:r>
        <w:t xml:space="preserve">International Trade and Resource Development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