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9e498b212dc4c10a07b8a6c493189b8c6da95b0"/>
    <w:p>
      <w:pPr>
        <w:pStyle w:val="Heading1"/>
      </w:pPr>
      <w:r>
        <w:t xml:space="preserve">Nick Begich’s Positions On Energy and the Environment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Resource Development and Energy Policy</w:t>
      </w:r>
    </w:p>
    <w:p>
      <w:pPr>
        <w:numPr>
          <w:ilvl w:val="0"/>
          <w:numId w:val="1001"/>
        </w:numPr>
        <w:pStyle w:val="Compact"/>
      </w:pPr>
      <w:r>
        <w:t xml:space="preserve">Environmental Protection and Climate Policy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2026-01-27T02:09:07Z</dcterms:created>
  <dcterms:modified xsi:type="dcterms:W3CDTF">2026-01-27T02:09:07Z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