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regulatory-and-government-accountability"/>
    <w:p>
      <w:pPr>
        <w:pStyle w:val="Heading1"/>
      </w:pPr>
      <w:r>
        <w:t xml:space="preserve">Regulatory and Government Accountability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Nick Begich took a cautious stance on the proposed Kroger–Albertsons (Fred Meyer–Carrs) grocery merger, emphasizing the need to maintain competition in Alaska (</w:t>
      </w:r>
      <w:hyperlink r:id="rId20">
        <w:r>
          <w:rPr>
            <w:rStyle w:val="Hyperlink"/>
          </w:rPr>
          <w:t xml:space="preserve">Anchorage Daily News, 10/11/24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Begich stated he supports firms’ ability to merge but stressed the importance of protecting consumers and ensuring competitive markets.</w:t>
      </w:r>
    </w:p>
    <w:p>
      <w:pPr>
        <w:numPr>
          <w:ilvl w:val="0"/>
          <w:numId w:val="1001"/>
        </w:numPr>
      </w:pPr>
      <w:r>
        <w:t xml:space="preserve">During a debate, Begich gave answers that some considered contradictory—supporting both competition and the merger while highlighting the need for consumer protections (</w:t>
      </w:r>
      <w:hyperlink r:id="rId21">
        <w:r>
          <w:rPr>
            <w:rStyle w:val="Hyperlink"/>
          </w:rPr>
          <w:t xml:space="preserve">Robin Smith, Anchorage Daily News, 10/27/24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Critics, including Robin Smith in Anchorage Daily News, pointed out that Begich gave conflicting or unclear responses about the merger and its potential impact (</w:t>
      </w:r>
      <w:hyperlink r:id="rId22">
        <w:r>
          <w:rPr>
            <w:rStyle w:val="Hyperlink"/>
          </w:rPr>
          <w:t xml:space="preserve">Robin Smith, Anchorage Daily News, 10/27/24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A potential vulnerability for Begich is the perception that he has not taken a clear or consistent position on major regulatory issues, particularly high-profile mergers affecting Alaska consumers.</w:t>
      </w:r>
    </w:p>
    <w:bookmarkEnd w:id="23"/>
    <w:bookmarkStart w:id="26" w:name="government-regulation-and-red-tape"/>
    <w:p>
      <w:pPr>
        <w:pStyle w:val="Heading3"/>
      </w:pPr>
      <w:r>
        <w:t xml:space="preserve">Government Regulation and Red Tape</w:t>
      </w:r>
    </w:p>
    <w:bookmarkStart w:id="24" w:name="X74c4760d6e1153cdf00d0b4155772d6cae664fb"/>
    <w:p>
      <w:pPr>
        <w:pStyle w:val="Heading4"/>
      </w:pPr>
      <w:r>
        <w:t xml:space="preserve">Attitude toward balancing oversight with development</w:t>
      </w:r>
    </w:p>
    <w:p>
      <w:pPr>
        <w:pStyle w:val="FirstParagraph"/>
      </w:pPr>
      <w:r>
        <w:rPr>
          <w:bCs/>
          <w:b/>
        </w:rPr>
        <w:t xml:space="preserve">October 2024: Begich Took Cautious Stance On Kroger-Albertsons Merger, Emphasized Competition</w:t>
      </w:r>
      <w:r>
        <w:t xml:space="preserve"> </w:t>
      </w:r>
      <w:r>
        <w:t xml:space="preserve">According to Anchorage Daily News,</w:t>
      </w:r>
      <w:r>
        <w:t xml:space="preserve"> </w:t>
      </w:r>
      <w:r>
        <w:t xml:space="preserve">“</w:t>
      </w:r>
      <w:r>
        <w:t xml:space="preserve">Begich, meanwhile, took a more cautious approach. He highlighted the importance of a competitive environment in Alaska, and said he would need to take a closer look at it to ensure that competition remains in place. […]</w:t>
      </w:r>
      <w:r>
        <w:t xml:space="preserve"> </w:t>
      </w:r>
      <w:r>
        <w:t xml:space="preserve">‘</w:t>
      </w:r>
      <w:r>
        <w:t xml:space="preserve">I support the ability for firms to merge. OK, we need to make sure that that ability occurs, but we have to protect the consumer as well,</w:t>
      </w:r>
      <w:r>
        <w:t xml:space="preserve">’</w:t>
      </w:r>
      <w:r>
        <w:t xml:space="preserve"> </w:t>
      </w:r>
      <w:r>
        <w:t xml:space="preserve">he said.</w:t>
      </w:r>
      <w:r>
        <w:t xml:space="preserve">”</w:t>
      </w:r>
      <w:r>
        <w:t xml:space="preserve"> </w:t>
      </w:r>
      <w:r>
        <w:t xml:space="preserve">[Anchorage Daily News,</w:t>
      </w:r>
      <w:r>
        <w:t xml:space="preserve"> </w:t>
      </w:r>
      <w:hyperlink r:id="rId20">
        <w:r>
          <w:rPr>
            <w:rStyle w:val="Hyperlink"/>
          </w:rPr>
          <w:t xml:space="preserve">10/11/24</w:t>
        </w:r>
      </w:hyperlink>
      <w:r>
        <w:t xml:space="preserve">]</w:t>
      </w:r>
    </w:p>
    <w:bookmarkEnd w:id="24"/>
    <w:bookmarkStart w:id="25" w:name="views-on-regulatory-relief-processes"/>
    <w:p>
      <w:pPr>
        <w:pStyle w:val="Heading4"/>
      </w:pPr>
      <w:r>
        <w:t xml:space="preserve">Views on regulatory relief processes</w:t>
      </w:r>
    </w:p>
    <w:p>
      <w:pPr>
        <w:pStyle w:val="FirstParagraph"/>
      </w:pPr>
      <w:r>
        <w:rPr>
          <w:bCs/>
          <w:b/>
        </w:rPr>
        <w:t xml:space="preserve">2024: Robin Smith Reported Nick Begich Gave Conflicting Answers On Fred Meyer–Carrs Grocery Merger</w:t>
      </w:r>
      <w:r>
        <w:t xml:space="preserve"> </w:t>
      </w:r>
      <w:r>
        <w:t xml:space="preserve">According to an opinion piece by Robin Smith in Anchorage Daily News,</w:t>
      </w:r>
      <w:r>
        <w:t xml:space="preserve"> </w:t>
      </w:r>
      <w:r>
        <w:t xml:space="preserve">“</w:t>
      </w:r>
      <w:r>
        <w:t xml:space="preserve">Begich gave two opposing answers in the same debate about the proposed merger of Fred Meyer and Carrs grocery stores. […] During the debate, Begich tried to claim he supported competition and the merger. After being pressed by the moderator to clarify his answer, Begich said</w:t>
      </w:r>
      <w:r>
        <w:t xml:space="preserve"> </w:t>
      </w:r>
      <w:r>
        <w:t xml:space="preserve">‘</w:t>
      </w:r>
      <w:r>
        <w:t xml:space="preserve">I support the ability for firms to merge. OK, we need to make sure that that ability occurs, but we have to protect the consumer as well.</w:t>
      </w:r>
      <w:r>
        <w:t xml:space="preserve">’</w:t>
      </w:r>
      <w:r>
        <w:t xml:space="preserve">”</w:t>
      </w:r>
      <w:r>
        <w:t xml:space="preserve"> </w:t>
      </w:r>
      <w:r>
        <w:t xml:space="preserve">[Robin Smith - Anchorage Daily News,</w:t>
      </w:r>
      <w:r>
        <w:t xml:space="preserve"> </w:t>
      </w:r>
      <w:hyperlink r:id="rId21">
        <w:r>
          <w:rPr>
            <w:rStyle w:val="Hyperlink"/>
          </w:rPr>
          <w:t xml:space="preserve">10/27/24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Robin Smith Noted Nick Begich Gave Contradictory Answers on Fred Meyer–Carrs Merger</w:t>
      </w:r>
      <w:r>
        <w:t xml:space="preserve"> </w:t>
      </w:r>
      <w:r>
        <w:t xml:space="preserve">According to an opinion piece by Robin Smith in Anchorage Daily News,</w:t>
      </w:r>
      <w:r>
        <w:t xml:space="preserve"> </w:t>
      </w:r>
      <w:r>
        <w:t xml:space="preserve">“</w:t>
      </w:r>
      <w:r>
        <w:t xml:space="preserve">During the debate, Begich tried to claim he supported competition and the merger. After being pressed by the moderator to clarify his answer, Begich said</w:t>
      </w:r>
      <w:r>
        <w:t xml:space="preserve"> </w:t>
      </w:r>
      <w:r>
        <w:t xml:space="preserve">‘</w:t>
      </w:r>
      <w:r>
        <w:t xml:space="preserve">I support the ability for firms to merge. OK, we need to make sure that that ability occurs, but we have to protect the consumer as well.</w:t>
      </w:r>
      <w:r>
        <w:t xml:space="preserve">’</w:t>
      </w:r>
      <w:r>
        <w:t xml:space="preserve">”</w:t>
      </w:r>
      <w:r>
        <w:t xml:space="preserve"> </w:t>
      </w:r>
      <w:r>
        <w:t xml:space="preserve">[Robin Smith - Anchorage Daily News,</w:t>
      </w:r>
      <w:r>
        <w:t xml:space="preserve"> </w:t>
      </w:r>
      <w:hyperlink r:id="rId22">
        <w:r>
          <w:rPr>
            <w:rStyle w:val="Hyperlink"/>
          </w:rPr>
          <w:t xml:space="preserve">10/27/24</w:t>
        </w:r>
      </w:hyperlink>
      <w:r>
        <w:t xml:space="preserve">]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D5D-TN41-JC89-20KW-00000-00&amp;context=1519360" TargetMode="External" /><Relationship Type="http://schemas.openxmlformats.org/officeDocument/2006/relationships/hyperlink" Id="rId21" Target="https://advance.lexis.com/api/document?collection=news&amp;id=urn:contentItem:6D91-GTX1-DYRB-S07W-00000-00&amp;context=1519360" TargetMode="External" /><Relationship Type="http://schemas.openxmlformats.org/officeDocument/2006/relationships/hyperlink" Id="rId22" Target="https://advance.lexis.com/api/document?collection=news&amp;id=urn:contentItem:6D92-GHD1-DXVP-T0DC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D5D-TN41-JC89-20KW-00000-00&amp;context=1519360" TargetMode="External" /><Relationship Type="http://schemas.openxmlformats.org/officeDocument/2006/relationships/hyperlink" Id="rId21" Target="https://advance.lexis.com/api/document?collection=news&amp;id=urn:contentItem:6D91-GTX1-DYRB-S07W-00000-00&amp;context=1519360" TargetMode="External" /><Relationship Type="http://schemas.openxmlformats.org/officeDocument/2006/relationships/hyperlink" Id="rId22" Target="https://advance.lexis.com/api/document?collection=news&amp;id=urn:contentItem:6D92-GHD1-DXVP-T0DC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2026-01-27T02:09:11Z</dcterms:created>
  <dcterms:modified xsi:type="dcterms:W3CDTF">2026-01-27T02:09:11Z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