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4bafdad1f08e4b94a361e9769f20deae760af6"/>
    <w:p>
      <w:pPr>
        <w:pStyle w:val="Heading1"/>
      </w:pPr>
      <w:r>
        <w:t xml:space="preserve">Nick Begich’s Positions On Consumer Protections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Regulatory and Government Accountability</w:t>
      </w:r>
    </w:p>
    <w:p>
      <w:pPr>
        <w:numPr>
          <w:ilvl w:val="0"/>
          <w:numId w:val="1001"/>
        </w:numPr>
        <w:pStyle w:val="Compact"/>
      </w:pPr>
      <w:r>
        <w:t xml:space="preserve">Economic Consumer Protections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