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4669723cb9681b76860e41d10f36d8664276303"/>
    <w:p>
      <w:pPr>
        <w:pStyle w:val="Heading1"/>
      </w:pPr>
      <w:r>
        <w:t xml:space="preserve">Business Environment and Private Sector Experience</w:t>
      </w:r>
    </w:p>
    <w:bookmarkStart w:id="29" w:name="summary"/>
    <w:p>
      <w:pPr>
        <w:pStyle w:val="Heading3"/>
      </w:pPr>
      <w:r>
        <w:t xml:space="preserve">Summary</w:t>
      </w:r>
    </w:p>
    <w:p>
      <w:pPr>
        <w:numPr>
          <w:ilvl w:val="0"/>
          <w:numId w:val="1001"/>
        </w:numPr>
      </w:pPr>
      <w:r>
        <w:t xml:space="preserve">Opposition to raising Alaska’s minimum wage may be seen as out of touch with working families and low-wage workers (</w:t>
      </w:r>
      <w:hyperlink r:id="rId20">
        <w:r>
          <w:rPr>
            <w:rStyle w:val="Hyperlink"/>
          </w:rPr>
          <w:t xml:space="preserve">Anchorage Daily News</w:t>
        </w:r>
      </w:hyperlink>
      <w:r>
        <w:t xml:space="preserve">;</w:t>
      </w:r>
      <w:r>
        <w:t xml:space="preserve"> </w:t>
      </w:r>
      <w:hyperlink r:id="rId21">
        <w:r>
          <w:rPr>
            <w:rStyle w:val="Hyperlink"/>
          </w:rPr>
          <w:t xml:space="preserve">Fairbanks Daily News-Miner</w:t>
        </w:r>
      </w:hyperlink>
      <w:r>
        <w:t xml:space="preserve">)</w:t>
      </w:r>
    </w:p>
    <w:p>
      <w:pPr>
        <w:numPr>
          <w:ilvl w:val="0"/>
          <w:numId w:val="1001"/>
        </w:numPr>
      </w:pPr>
      <w:r>
        <w:t xml:space="preserve">Support for cutting regulations and acceleration of oil projects could alienate environmental voters and those concerned about regulatory oversight (</w:t>
      </w:r>
      <w:hyperlink r:id="rId22">
        <w:r>
          <w:rPr>
            <w:rStyle w:val="Hyperlink"/>
          </w:rPr>
          <w:t xml:space="preserve">Juneau Empire</w:t>
        </w:r>
      </w:hyperlink>
      <w:r>
        <w:t xml:space="preserve">)</w:t>
      </w:r>
    </w:p>
    <w:p>
      <w:pPr>
        <w:numPr>
          <w:ilvl w:val="0"/>
          <w:numId w:val="1001"/>
        </w:numPr>
      </w:pPr>
      <w:r>
        <w:t xml:space="preserve">Public statements against federal involvement and support for rolling back regulations may draw criticism for prioritizing business interests over consumer and worker protections (</w:t>
      </w:r>
      <w:hyperlink r:id="rId23">
        <w:r>
          <w:rPr>
            <w:rStyle w:val="Hyperlink"/>
          </w:rPr>
          <w:t xml:space="preserve">Fairbanks Daily News-Miner</w:t>
        </w:r>
      </w:hyperlink>
      <w:r>
        <w:t xml:space="preserve">;</w:t>
      </w:r>
      <w:r>
        <w:t xml:space="preserve"> </w:t>
      </w:r>
      <w:hyperlink r:id="rId24">
        <w:r>
          <w:rPr>
            <w:rStyle w:val="Hyperlink"/>
          </w:rPr>
          <w:t xml:space="preserve">Letter to the Editor - Fairbanks Daily News-Miner</w:t>
        </w:r>
      </w:hyperlink>
      <w:r>
        <w:t xml:space="preserve">)</w:t>
      </w:r>
    </w:p>
    <w:p>
      <w:pPr>
        <w:numPr>
          <w:ilvl w:val="0"/>
          <w:numId w:val="1001"/>
        </w:numPr>
      </w:pPr>
      <w:r>
        <w:t xml:space="preserve">Repeatedly cautious stance on the Kroger-Albertsons merger may be interpreted as indecisive or lacking a strong pro-consumer stance (</w:t>
      </w:r>
      <w:hyperlink r:id="rId25">
        <w:r>
          <w:rPr>
            <w:rStyle w:val="Hyperlink"/>
          </w:rPr>
          <w:t xml:space="preserve">Anchorage Daily News</w:t>
        </w:r>
      </w:hyperlink>
      <w:r>
        <w:t xml:space="preserve">;</w:t>
      </w:r>
      <w:r>
        <w:t xml:space="preserve"> </w:t>
      </w:r>
      <w:hyperlink r:id="rId26">
        <w:r>
          <w:rPr>
            <w:rStyle w:val="Hyperlink"/>
          </w:rPr>
          <w:t xml:space="preserve">Bristol Bay Times &amp; Dutch Harbor Fisherman</w:t>
        </w:r>
      </w:hyperlink>
      <w:r>
        <w:t xml:space="preserve">;</w:t>
      </w:r>
      <w:r>
        <w:t xml:space="preserve"> </w:t>
      </w:r>
      <w:hyperlink r:id="rId27">
        <w:r>
          <w:rPr>
            <w:rStyle w:val="Hyperlink"/>
          </w:rPr>
          <w:t xml:space="preserve">Arctic Sounder</w:t>
        </w:r>
      </w:hyperlink>
      <w:r>
        <w:t xml:space="preserve">)</w:t>
      </w:r>
    </w:p>
    <w:p>
      <w:pPr>
        <w:numPr>
          <w:ilvl w:val="0"/>
          <w:numId w:val="1001"/>
        </w:numPr>
      </w:pPr>
      <w:r>
        <w:t xml:space="preserve">Emphasis on workforce availability and infrastructure issues highlights ongoing challenges and unmet needs that opponents could leverage as evidence of insufficient progress (</w:t>
      </w:r>
      <w:hyperlink r:id="rId28">
        <w:r>
          <w:rPr>
            <w:rStyle w:val="Hyperlink"/>
          </w:rPr>
          <w:t xml:space="preserve">Peninsula Clarion</w:t>
        </w:r>
      </w:hyperlink>
      <w:r>
        <w:t xml:space="preserve">)</w:t>
      </w:r>
    </w:p>
    <w:bookmarkEnd w:id="29"/>
    <w:bookmarkStart w:id="35" w:name="promoting-business-growth"/>
    <w:p>
      <w:pPr>
        <w:pStyle w:val="Heading3"/>
      </w:pPr>
      <w:r>
        <w:t xml:space="preserve">Promoting Business Growth</w:t>
      </w:r>
    </w:p>
    <w:bookmarkStart w:id="31" w:name="reducing-regulatory-burdens"/>
    <w:p>
      <w:pPr>
        <w:pStyle w:val="Heading4"/>
      </w:pPr>
      <w:r>
        <w:t xml:space="preserve">Reducing Regulatory Burdens</w:t>
      </w:r>
    </w:p>
    <w:p>
      <w:pPr>
        <w:pStyle w:val="FirstParagraph"/>
      </w:pPr>
      <w:r>
        <w:rPr>
          <w:bCs/>
          <w:b/>
        </w:rPr>
        <w:t xml:space="preserve">8/28/24: Nick Begich Supported Cutting Regulations To Accelerate Alaska Oil Projects</w:t>
      </w:r>
      <w:r>
        <w:t xml:space="preserve"> </w:t>
      </w:r>
      <w:r>
        <w:t xml:space="preserve">According to Juneau Empire (Alaska),</w:t>
      </w:r>
      <w:r>
        <w:t xml:space="preserve"> </w:t>
      </w:r>
      <w:r>
        <w:t xml:space="preserve">“</w:t>
      </w:r>
      <w:r>
        <w:t xml:space="preserve">Both said they support cutting regulations that delay Alaska projects and oppose Democratic presidential candidate Vice President Kamala Harris’ endorsements of taxing unrealized capital gains and increasing the corporate income tax rate.</w:t>
      </w:r>
      <w:r>
        <w:t xml:space="preserve">”</w:t>
      </w:r>
      <w:r>
        <w:t xml:space="preserve"> </w:t>
      </w:r>
      <w:r>
        <w:t xml:space="preserve">[Juneau Empire (Alaska),</w:t>
      </w:r>
      <w:r>
        <w:t xml:space="preserve"> </w:t>
      </w:r>
      <w:hyperlink r:id="rId22">
        <w:r>
          <w:rPr>
            <w:rStyle w:val="Hyperlink"/>
          </w:rPr>
          <w:t xml:space="preserve">8/29/24</w:t>
        </w:r>
      </w:hyperlink>
      <w:r>
        <w:t xml:space="preserve">]</w:t>
      </w:r>
    </w:p>
    <w:p>
      <w:pPr>
        <w:pStyle w:val="BodyText"/>
      </w:pPr>
      <w:r>
        <w:rPr>
          <w:bCs/>
          <w:b/>
        </w:rPr>
        <w:t xml:space="preserve">October 2024: Begich Opposed Raising Alaska Minimum Wage To $15</w:t>
      </w:r>
      <w:r>
        <w:t xml:space="preserve"> </w:t>
      </w:r>
      <w:r>
        <w:t xml:space="preserve">According to Anchorage Daily News,</w:t>
      </w:r>
      <w:r>
        <w:t xml:space="preserve"> </w:t>
      </w:r>
      <w:r>
        <w:t xml:space="preserve">“</w:t>
      </w:r>
      <w:r>
        <w:t xml:space="preserve">Begich said he would vote against the ballot measure, and that he was against raising Alaska s minimum wage, which has also been opposed by industry groups.</w:t>
      </w:r>
      <w:r>
        <w:t xml:space="preserve"> </w:t>
      </w:r>
      <w:r>
        <w:t xml:space="preserve">‘</w:t>
      </w:r>
      <w:r>
        <w:t xml:space="preserve">I think what we need is to make sure that we keep entry-level jobs available for young workers and for people who need additional work. And I think that keeping a low minimum wage allows us to do that, effectively,</w:t>
      </w:r>
      <w:r>
        <w:t xml:space="preserve">’</w:t>
      </w:r>
      <w:r>
        <w:t xml:space="preserve"> </w:t>
      </w:r>
      <w:r>
        <w:t xml:space="preserve">Begich said.</w:t>
      </w:r>
      <w:r>
        <w:t xml:space="preserve">”</w:t>
      </w:r>
      <w:r>
        <w:t xml:space="preserve"> </w:t>
      </w:r>
      <w:r>
        <w:t xml:space="preserve">[Anchorage Daily News,</w:t>
      </w:r>
      <w:r>
        <w:t xml:space="preserve"> </w:t>
      </w:r>
      <w:hyperlink r:id="rId20">
        <w:r>
          <w:rPr>
            <w:rStyle w:val="Hyperlink"/>
          </w:rPr>
          <w:t xml:space="preserve">10/11/24</w:t>
        </w:r>
      </w:hyperlink>
      <w:r>
        <w:t xml:space="preserve">]</w:t>
      </w:r>
    </w:p>
    <w:p>
      <w:pPr>
        <w:pStyle w:val="BodyText"/>
      </w:pPr>
      <w:r>
        <w:rPr>
          <w:bCs/>
          <w:b/>
        </w:rPr>
        <w:t xml:space="preserve">October 2024: Nick Begich Opposed Ballot Measure 1 Citing Concerns Over Minimum Wage Impacts</w:t>
      </w:r>
      <w:r>
        <w:t xml:space="preserve"> </w:t>
      </w:r>
      <w:r>
        <w:t xml:space="preserve">According to Fairbanks Daily News-Miner,</w:t>
      </w:r>
      <w:r>
        <w:t xml:space="preserve"> </w:t>
      </w:r>
      <w:r>
        <w:t xml:space="preserve">“</w:t>
      </w:r>
      <w:r>
        <w:t xml:space="preserve">Begich plans to vote</w:t>
      </w:r>
      <w:r>
        <w:t xml:space="preserve"> </w:t>
      </w:r>
      <w:r>
        <w:t xml:space="preserve">‘</w:t>
      </w:r>
      <w:r>
        <w:t xml:space="preserve">no,</w:t>
      </w:r>
      <w:r>
        <w:t xml:space="preserve">’</w:t>
      </w:r>
      <w:r>
        <w:t xml:space="preserve"> </w:t>
      </w:r>
      <w:r>
        <w:t xml:space="preserve">saying that he thinks it will negatively impact Alaska’s business climate and economy.</w:t>
      </w:r>
      <w:r>
        <w:t xml:space="preserve"> </w:t>
      </w:r>
      <w:r>
        <w:t xml:space="preserve">‘</w:t>
      </w:r>
      <w:r>
        <w:t xml:space="preserve">I think what we need is to make sure that we keep entry level jobs available for young workers and for people who need additional work. And I think that keeping a low minimum wage allows us to do that,</w:t>
      </w:r>
      <w:r>
        <w:t xml:space="preserve">’</w:t>
      </w:r>
      <w:r>
        <w:t xml:space="preserve"> </w:t>
      </w:r>
      <w:r>
        <w:t xml:space="preserve">he said.</w:t>
      </w:r>
      <w:r>
        <w:t xml:space="preserve">”</w:t>
      </w:r>
      <w:r>
        <w:t xml:space="preserve"> </w:t>
      </w:r>
      <w:r>
        <w:t xml:space="preserve">[Fairbanks Daily News-Miner (Alaska),</w:t>
      </w:r>
      <w:r>
        <w:t xml:space="preserve"> </w:t>
      </w:r>
      <w:hyperlink r:id="rId21">
        <w:r>
          <w:rPr>
            <w:rStyle w:val="Hyperlink"/>
          </w:rPr>
          <w:t xml:space="preserve">10/11/24</w:t>
        </w:r>
      </w:hyperlink>
      <w:r>
        <w:t xml:space="preserve">]</w:t>
      </w:r>
    </w:p>
    <w:p>
      <w:pPr>
        <w:pStyle w:val="BodyText"/>
      </w:pPr>
      <w:r>
        <w:rPr>
          <w:bCs/>
          <w:b/>
        </w:rPr>
        <w:t xml:space="preserve">2024: Seth Church Claimed Nick Begich Opposed Federal Overreach Affecting Alaskan Businesses</w:t>
      </w:r>
      <w:r>
        <w:t xml:space="preserve"> </w:t>
      </w:r>
      <w:r>
        <w:t xml:space="preserve">According to an opinion piece by Seth Church in Fairbanks Daily News-Miner,</w:t>
      </w:r>
      <w:r>
        <w:t xml:space="preserve"> </w:t>
      </w:r>
      <w:r>
        <w:t xml:space="preserve">“</w:t>
      </w:r>
      <w:r>
        <w:t xml:space="preserve">His commitment to creating a business-friendly environment would help local businesses thrive, creating more jobs and contributing to Alaska’s economy. We need leaders who prioritize our local economy and support Alaskan businesses instead of saddling us with federal interference that only stifles growth.</w:t>
      </w:r>
      <w:r>
        <w:t xml:space="preserve">”</w:t>
      </w:r>
      <w:r>
        <w:t xml:space="preserve"> </w:t>
      </w:r>
      <w:r>
        <w:t xml:space="preserve">[Seth Church - Fairbanks Daily News-Miner,</w:t>
      </w:r>
      <w:r>
        <w:t xml:space="preserve"> </w:t>
      </w:r>
      <w:hyperlink r:id="rId30">
        <w:r>
          <w:rPr>
            <w:rStyle w:val="Hyperlink"/>
          </w:rPr>
          <w:t xml:space="preserve">10/30/24</w:t>
        </w:r>
      </w:hyperlink>
      <w:r>
        <w:t xml:space="preserve">]</w:t>
      </w:r>
    </w:p>
    <w:p>
      <w:pPr>
        <w:pStyle w:val="BodyText"/>
      </w:pPr>
      <w:r>
        <w:rPr>
          <w:bCs/>
          <w:b/>
        </w:rPr>
        <w:t xml:space="preserve">2022: Bonnie Kulzer Claimed Nick Begich Would Fight Burdensome Regulations</w:t>
      </w:r>
      <w:r>
        <w:t xml:space="preserve"> </w:t>
      </w:r>
      <w:r>
        <w:t xml:space="preserve">According to a letter to the editor published in Fairbanks Daily News-Miner,</w:t>
      </w:r>
      <w:r>
        <w:t xml:space="preserve"> </w:t>
      </w:r>
      <w:r>
        <w:t xml:space="preserve">“</w:t>
      </w:r>
      <w:r>
        <w:t xml:space="preserve">Nick Begich will fight the burdensome regulations that kill jobs and businesses.</w:t>
      </w:r>
      <w:r>
        <w:t xml:space="preserve">”</w:t>
      </w:r>
      <w:r>
        <w:t xml:space="preserve"> </w:t>
      </w:r>
      <w:r>
        <w:t xml:space="preserve">[Letter to the Editor - Fairbanks Daily News-Miner,</w:t>
      </w:r>
      <w:r>
        <w:t xml:space="preserve"> </w:t>
      </w:r>
      <w:hyperlink r:id="rId24">
        <w:r>
          <w:rPr>
            <w:rStyle w:val="Hyperlink"/>
          </w:rPr>
          <w:t xml:space="preserve">9/30/22</w:t>
        </w:r>
      </w:hyperlink>
      <w:r>
        <w:t xml:space="preserve">]</w:t>
      </w:r>
    </w:p>
    <w:bookmarkEnd w:id="31"/>
    <w:bookmarkStart w:id="34" w:name="encouraging-private-sector-innovation"/>
    <w:p>
      <w:pPr>
        <w:pStyle w:val="Heading4"/>
      </w:pPr>
      <w:r>
        <w:t xml:space="preserve">Encouraging Private Sector Innovation</w:t>
      </w:r>
    </w:p>
    <w:p>
      <w:pPr>
        <w:pStyle w:val="FirstParagraph"/>
      </w:pPr>
      <w:r>
        <w:rPr>
          <w:bCs/>
          <w:b/>
        </w:rPr>
        <w:t xml:space="preserve">October 2024: Begich Took A Cautious Approach On Kroger-Albertsons Merger</w:t>
      </w:r>
      <w:r>
        <w:t xml:space="preserve"> </w:t>
      </w:r>
      <w:r>
        <w:t xml:space="preserve">According to Anchorage Daily News,</w:t>
      </w:r>
      <w:r>
        <w:t xml:space="preserve"> </w:t>
      </w:r>
      <w:r>
        <w:t xml:space="preserve">“</w:t>
      </w:r>
      <w:r>
        <w:t xml:space="preserve">Begich, meanwhile, took a more cautious approach. He highlighted the importance of</w:t>
      </w:r>
      <w:r>
        <w:t xml:space="preserve"> </w:t>
      </w:r>
      <w:r>
        <w:t xml:space="preserve">‘</w:t>
      </w:r>
      <w:r>
        <w:t xml:space="preserve">a competitive environment</w:t>
      </w:r>
      <w:r>
        <w:t xml:space="preserve">’</w:t>
      </w:r>
      <w:r>
        <w:t xml:space="preserve"> </w:t>
      </w:r>
      <w:r>
        <w:t xml:space="preserve">in Alaska, and said he would need to take a</w:t>
      </w:r>
      <w:r>
        <w:t xml:space="preserve"> </w:t>
      </w:r>
      <w:r>
        <w:t xml:space="preserve">‘</w:t>
      </w:r>
      <w:r>
        <w:t xml:space="preserve">closer look at it to ensure that competition remains in place.</w:t>
      </w:r>
      <w:r>
        <w:t xml:space="preserve">’</w:t>
      </w:r>
      <w:r>
        <w:t xml:space="preserve">”</w:t>
      </w:r>
      <w:r>
        <w:t xml:space="preserve"> </w:t>
      </w:r>
      <w:r>
        <w:t xml:space="preserve">[Anchorage Daily News,</w:t>
      </w:r>
      <w:r>
        <w:t xml:space="preserve"> </w:t>
      </w:r>
      <w:hyperlink r:id="rId25">
        <w:r>
          <w:rPr>
            <w:rStyle w:val="Hyperlink"/>
          </w:rPr>
          <w:t xml:space="preserve">10/11/24</w:t>
        </w:r>
      </w:hyperlink>
      <w:r>
        <w:t xml:space="preserve">]</w:t>
      </w:r>
    </w:p>
    <w:p>
      <w:pPr>
        <w:pStyle w:val="BodyText"/>
      </w:pPr>
      <w:r>
        <w:rPr>
          <w:bCs/>
          <w:b/>
        </w:rPr>
        <w:t xml:space="preserve">October 2024: Begich Took Cautious Stance On Albertsons-Kroger Merger</w:t>
      </w:r>
      <w:r>
        <w:t xml:space="preserve"> </w:t>
      </w:r>
      <w:r>
        <w:t xml:space="preserve">According to Anchorage Daily News,</w:t>
      </w:r>
      <w:r>
        <w:t xml:space="preserve"> </w:t>
      </w:r>
      <w:r>
        <w:t xml:space="preserve">“</w:t>
      </w:r>
      <w:r>
        <w:t xml:space="preserve">Begich, meanwhile, took a more cautious approach. He highlighted the importance of</w:t>
      </w:r>
      <w:r>
        <w:t xml:space="preserve"> </w:t>
      </w:r>
      <w:r>
        <w:t xml:space="preserve">‘</w:t>
      </w:r>
      <w:r>
        <w:t xml:space="preserve">a competitive environment</w:t>
      </w:r>
      <w:r>
        <w:t xml:space="preserve">’</w:t>
      </w:r>
      <w:r>
        <w:t xml:space="preserve"> </w:t>
      </w:r>
      <w:r>
        <w:t xml:space="preserve">in Alaska, and said he would need to take a</w:t>
      </w:r>
      <w:r>
        <w:t xml:space="preserve"> </w:t>
      </w:r>
      <w:r>
        <w:t xml:space="preserve">‘</w:t>
      </w:r>
      <w:r>
        <w:t xml:space="preserve">closer look at it to ensure that competition remains in place.</w:t>
      </w:r>
      <w:r>
        <w:t xml:space="preserve">’</w:t>
      </w:r>
      <w:r>
        <w:t xml:space="preserve">”</w:t>
      </w:r>
      <w:r>
        <w:t xml:space="preserve"> </w:t>
      </w:r>
      <w:r>
        <w:t xml:space="preserve">[Anchorage Daily News (Alaska),</w:t>
      </w:r>
      <w:r>
        <w:t xml:space="preserve"> </w:t>
      </w:r>
      <w:hyperlink r:id="rId32">
        <w:r>
          <w:rPr>
            <w:rStyle w:val="Hyperlink"/>
          </w:rPr>
          <w:t xml:space="preserve">10/11/24</w:t>
        </w:r>
      </w:hyperlink>
      <w:r>
        <w:t xml:space="preserve">]</w:t>
      </w:r>
    </w:p>
    <w:p>
      <w:pPr>
        <w:pStyle w:val="BodyText"/>
      </w:pPr>
      <w:r>
        <w:rPr>
          <w:bCs/>
          <w:b/>
        </w:rPr>
        <w:t xml:space="preserve">2024: Nick Begich Took Cautious Approach On Albertsons-Kroger Merger</w:t>
      </w:r>
      <w:r>
        <w:t xml:space="preserve"> </w:t>
      </w:r>
      <w:r>
        <w:t xml:space="preserve">According to Bristol Bay Times &amp; Dutch Harbor Fisherman,</w:t>
      </w:r>
      <w:r>
        <w:t xml:space="preserve"> </w:t>
      </w:r>
      <w:r>
        <w:t xml:space="preserve">“</w:t>
      </w:r>
      <w:r>
        <w:t xml:space="preserve">Begich, meanwhile, took a more cautious approach. He highlighted the importance of</w:t>
      </w:r>
      <w:r>
        <w:t xml:space="preserve"> </w:t>
      </w:r>
      <w:r>
        <w:t xml:space="preserve">‘</w:t>
      </w:r>
      <w:r>
        <w:t xml:space="preserve">a competitive environment</w:t>
      </w:r>
      <w:r>
        <w:t xml:space="preserve">’</w:t>
      </w:r>
      <w:r>
        <w:t xml:space="preserve"> </w:t>
      </w:r>
      <w:r>
        <w:t xml:space="preserve">in Alaska, and said he would need to take a</w:t>
      </w:r>
      <w:r>
        <w:t xml:space="preserve"> </w:t>
      </w:r>
      <w:r>
        <w:t xml:space="preserve">‘</w:t>
      </w:r>
      <w:r>
        <w:t xml:space="preserve">closer look at it to ensure that competition remains in place.</w:t>
      </w:r>
      <w:r>
        <w:t xml:space="preserve">’</w:t>
      </w:r>
      <w:r>
        <w:t xml:space="preserve">”</w:t>
      </w:r>
      <w:r>
        <w:t xml:space="preserve"> </w:t>
      </w:r>
      <w:r>
        <w:t xml:space="preserve">[Bristol Bay Times &amp; Dutch Harbor Fisherman,</w:t>
      </w:r>
      <w:r>
        <w:t xml:space="preserve"> </w:t>
      </w:r>
      <w:hyperlink r:id="rId26">
        <w:r>
          <w:rPr>
            <w:rStyle w:val="Hyperlink"/>
          </w:rPr>
          <w:t xml:space="preserve">10/17/24</w:t>
        </w:r>
      </w:hyperlink>
      <w:r>
        <w:t xml:space="preserve">]</w:t>
      </w:r>
    </w:p>
    <w:p>
      <w:pPr>
        <w:pStyle w:val="BodyText"/>
      </w:pPr>
      <w:r>
        <w:rPr>
          <w:bCs/>
          <w:b/>
        </w:rPr>
        <w:t xml:space="preserve">October 2024: Nick Begich Adopted Cautious Stance On Kroger-Albertsons Merger</w:t>
      </w:r>
      <w:r>
        <w:t xml:space="preserve"> </w:t>
      </w:r>
      <w:r>
        <w:t xml:space="preserve">According to Arctic Sounder,</w:t>
      </w:r>
      <w:r>
        <w:t xml:space="preserve"> </w:t>
      </w:r>
      <w:r>
        <w:t xml:space="preserve">“</w:t>
      </w:r>
      <w:r>
        <w:t xml:space="preserve">Begich, meanwhile, took a more cautious approach. He highlighted the importance of</w:t>
      </w:r>
      <w:r>
        <w:t xml:space="preserve"> </w:t>
      </w:r>
      <w:r>
        <w:t xml:space="preserve">‘</w:t>
      </w:r>
      <w:r>
        <w:t xml:space="preserve">a competitive environment</w:t>
      </w:r>
      <w:r>
        <w:t xml:space="preserve">’</w:t>
      </w:r>
      <w:r>
        <w:t xml:space="preserve"> </w:t>
      </w:r>
      <w:r>
        <w:t xml:space="preserve">in Alaska, and said he would need to take a</w:t>
      </w:r>
      <w:r>
        <w:t xml:space="preserve"> </w:t>
      </w:r>
      <w:r>
        <w:t xml:space="preserve">‘</w:t>
      </w:r>
      <w:r>
        <w:t xml:space="preserve">closer look at it to ensure that competition remains in place.</w:t>
      </w:r>
      <w:r>
        <w:t xml:space="preserve">’</w:t>
      </w:r>
      <w:r>
        <w:t xml:space="preserve">”</w:t>
      </w:r>
      <w:r>
        <w:t xml:space="preserve"> </w:t>
      </w:r>
      <w:r>
        <w:t xml:space="preserve">[Arctic Sounder,</w:t>
      </w:r>
      <w:r>
        <w:t xml:space="preserve"> </w:t>
      </w:r>
      <w:hyperlink r:id="rId27">
        <w:r>
          <w:rPr>
            <w:rStyle w:val="Hyperlink"/>
          </w:rPr>
          <w:t xml:space="preserve">10/17/24</w:t>
        </w:r>
      </w:hyperlink>
      <w:r>
        <w:t xml:space="preserve">]</w:t>
      </w:r>
    </w:p>
    <w:p>
      <w:pPr>
        <w:pStyle w:val="BodyText"/>
      </w:pPr>
      <w:r>
        <w:rPr>
          <w:bCs/>
          <w:b/>
        </w:rPr>
        <w:t xml:space="preserve">January 2024: Nick Begich Promoted Multi-Prong Approach For Job Growth And Retention In Alaska</w:t>
      </w:r>
      <w:r>
        <w:t xml:space="preserve"> </w:t>
      </w:r>
      <w:r>
        <w:t xml:space="preserve">According to Fairbanks Daily News-Miner,</w:t>
      </w:r>
      <w:r>
        <w:t xml:space="preserve"> </w:t>
      </w:r>
      <w:r>
        <w:t xml:space="preserve">‘</w:t>
      </w:r>
      <w:r>
        <w:t xml:space="preserve">Doing so, he said, requires job opportunities and related upward mobility and affordable cost-of-living that allows residents to save up money.</w:t>
      </w:r>
      <w:r>
        <w:t xml:space="preserve"> </w:t>
      </w:r>
      <w:r>
        <w:t xml:space="preserve">“</w:t>
      </w:r>
      <w:r>
        <w:t xml:space="preserve">If you don’t think you can do that, you’re not going to move to or stay in Alaska,</w:t>
      </w:r>
      <w:r>
        <w:t xml:space="preserve">”</w:t>
      </w:r>
      <w:r>
        <w:t xml:space="preserve"> </w:t>
      </w:r>
      <w:r>
        <w:t xml:space="preserve">Begich said.</w:t>
      </w:r>
      <w:r>
        <w:t xml:space="preserve"> </w:t>
      </w:r>
      <w:r>
        <w:t xml:space="preserve">“</w:t>
      </w:r>
      <w:r>
        <w:t xml:space="preserve">You’ve got to address in a multi-prong way the cost of living and career advancement, and to do that, you’ve got to have infrastructure investment and make sure this place is open for big, new projects.</w:t>
      </w:r>
      <w:r>
        <w:t xml:space="preserve">”</w:t>
      </w:r>
      <w:r>
        <w:t xml:space="preserve">’</w:t>
      </w:r>
      <w:r>
        <w:t xml:space="preserve"> </w:t>
      </w:r>
      <w:r>
        <w:t xml:space="preserve">[Fairbanks Daily News-Miner,</w:t>
      </w:r>
      <w:r>
        <w:t xml:space="preserve"> </w:t>
      </w:r>
      <w:hyperlink r:id="rId33">
        <w:r>
          <w:rPr>
            <w:rStyle w:val="Hyperlink"/>
          </w:rPr>
          <w:t xml:space="preserve">1/26/24</w:t>
        </w:r>
      </w:hyperlink>
      <w:r>
        <w:t xml:space="preserve">]</w:t>
      </w:r>
    </w:p>
    <w:bookmarkEnd w:id="34"/>
    <w:bookmarkEnd w:id="35"/>
    <w:bookmarkStart w:id="37" w:name="views-on-labor-and-jobs"/>
    <w:p>
      <w:pPr>
        <w:pStyle w:val="Heading3"/>
      </w:pPr>
      <w:r>
        <w:t xml:space="preserve">Views on Labor and Jobs</w:t>
      </w:r>
    </w:p>
    <w:bookmarkStart w:id="36" w:name="position-on-federal-workforce-policy"/>
    <w:p>
      <w:pPr>
        <w:pStyle w:val="Heading4"/>
      </w:pPr>
      <w:r>
        <w:t xml:space="preserve">Position on Federal Workforce Policy</w:t>
      </w:r>
    </w:p>
    <w:p>
      <w:pPr>
        <w:pStyle w:val="FirstParagraph"/>
      </w:pPr>
      <w:r>
        <w:rPr>
          <w:bCs/>
          <w:b/>
        </w:rPr>
        <w:t xml:space="preserve">August 2022: Begich Highlighted Workforce Availability As Major Southeast Alaska Issue</w:t>
      </w:r>
      <w:r>
        <w:t xml:space="preserve"> </w:t>
      </w:r>
      <w:r>
        <w:t xml:space="preserve">According to Peninsula Clarion,</w:t>
      </w:r>
      <w:r>
        <w:t xml:space="preserve"> </w:t>
      </w:r>
      <w:r>
        <w:t xml:space="preserve">‘</w:t>
      </w:r>
      <w:r>
        <w:t xml:space="preserve">“</w:t>
      </w:r>
      <w:r>
        <w:t xml:space="preserve">Availability of workforce</w:t>
      </w:r>
      <w:r>
        <w:t xml:space="preserve">”</w:t>
      </w:r>
      <w:r>
        <w:t xml:space="preserve"> </w:t>
      </w:r>
      <w:r>
        <w:t xml:space="preserve">is the issue Begich said he’s hearing most about in the region, especially during the past couple of months due to the tourism season. He also cited the ferry system, stating reliable and regular access is necessary in instances such as the Southeast Alaska State Fair where getting between Juneau and Haines was problematic.</w:t>
      </w:r>
      <w:r>
        <w:t xml:space="preserve">’</w:t>
      </w:r>
      <w:r>
        <w:t xml:space="preserve"> </w:t>
      </w:r>
      <w:r>
        <w:t xml:space="preserve">[Peninsula Clarion (Kenai, Alaska),</w:t>
      </w:r>
      <w:r>
        <w:t xml:space="preserve"> </w:t>
      </w:r>
      <w:hyperlink r:id="rId28">
        <w:r>
          <w:rPr>
            <w:rStyle w:val="Hyperlink"/>
          </w:rPr>
          <w:t xml:space="preserve">8/1/22</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advance.lexis.com/api/document?collection=news&amp;id=urn:contentItem:662N-D4D1-JD2C-J4M5-00000-00&amp;context=1519360" TargetMode="External" /><Relationship Type="http://schemas.openxmlformats.org/officeDocument/2006/relationships/hyperlink" Id="rId24" Target="https://advance.lexis.com/api/document?collection=news&amp;id=urn:contentItem:66HD-7XV1-JBCN-44JG-00000-00&amp;context=1519360" TargetMode="External" /><Relationship Type="http://schemas.openxmlformats.org/officeDocument/2006/relationships/hyperlink" Id="rId33" Target="https://advance.lexis.com/api/document?collection=news&amp;id=urn:contentItem:6B69-W411-JBCN-30B1-00000-00&amp;context=1519360" TargetMode="External" /><Relationship Type="http://schemas.openxmlformats.org/officeDocument/2006/relationships/hyperlink" Id="rId22" Target="https://advance.lexis.com/api/document?collection=news&amp;id=urn:contentItem:6CV9-B7N1-F0HF-81C1-00000-00&amp;context=1519360" TargetMode="External" /><Relationship Type="http://schemas.openxmlformats.org/officeDocument/2006/relationships/hyperlink" Id="rId20" Target="https://advance.lexis.com/api/document?collection=news&amp;id=urn:contentItem:6D5D-TN41-JC89-20KW-00000-00&amp;context=1519360" TargetMode="External" /><Relationship Type="http://schemas.openxmlformats.org/officeDocument/2006/relationships/hyperlink" Id="rId21" Target="https://advance.lexis.com/api/document?collection=news&amp;id=urn:contentItem:6D5J-52Y1-DXVP-T0WY-00000-00&amp;context=1519360" TargetMode="External" /><Relationship Type="http://schemas.openxmlformats.org/officeDocument/2006/relationships/hyperlink" Id="rId32" Target="https://advance.lexis.com/api/document?collection=news&amp;id=urn:contentItem:6D5M-YN31-DXVP-T0B5-00000-00&amp;context=1519360" TargetMode="External" /><Relationship Type="http://schemas.openxmlformats.org/officeDocument/2006/relationships/hyperlink" Id="rId25" Target="https://advance.lexis.com/api/document?collection=news&amp;id=urn:contentItem:6D68-PCT1-DYRB-S2F1-00000-00&amp;context=1519360" TargetMode="External" /><Relationship Type="http://schemas.openxmlformats.org/officeDocument/2006/relationships/hyperlink" Id="rId26" Target="https://advance.lexis.com/api/document?collection=news&amp;id=urn:contentItem:6D6F-5X01-JBCN-31GN-00000-00&amp;context=1519360" TargetMode="External" /><Relationship Type="http://schemas.openxmlformats.org/officeDocument/2006/relationships/hyperlink" Id="rId27" Target="https://advance.lexis.com/api/document?collection=news&amp;id=urn:contentItem:6D6F-V6B1-DXVP-T136-00000-00&amp;context=1519360" TargetMode="External" /><Relationship Type="http://schemas.openxmlformats.org/officeDocument/2006/relationships/hyperlink" Id="rId23" Target="https://advance.lexis.com/api/document?collection=news&amp;id=urn:contentItem:6D9K-KK51-JBCN-32T3-00000-00" TargetMode="External" /><Relationship Type="http://schemas.openxmlformats.org/officeDocument/2006/relationships/hyperlink" Id="rId30" Target="https://advance.lexis.com/api/document?collection=news&amp;id=urn:contentItem:6D9K-KK51-JBCN-32T3-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8" Target="https://advance.lexis.com/api/document?collection=news&amp;id=urn:contentItem:662N-D4D1-JD2C-J4M5-00000-00&amp;context=1519360" TargetMode="External" /><Relationship Type="http://schemas.openxmlformats.org/officeDocument/2006/relationships/hyperlink" Id="rId24" Target="https://advance.lexis.com/api/document?collection=news&amp;id=urn:contentItem:66HD-7XV1-JBCN-44JG-00000-00&amp;context=1519360" TargetMode="External" /><Relationship Type="http://schemas.openxmlformats.org/officeDocument/2006/relationships/hyperlink" Id="rId33" Target="https://advance.lexis.com/api/document?collection=news&amp;id=urn:contentItem:6B69-W411-JBCN-30B1-00000-00&amp;context=1519360" TargetMode="External" /><Relationship Type="http://schemas.openxmlformats.org/officeDocument/2006/relationships/hyperlink" Id="rId22" Target="https://advance.lexis.com/api/document?collection=news&amp;id=urn:contentItem:6CV9-B7N1-F0HF-81C1-00000-00&amp;context=1519360" TargetMode="External" /><Relationship Type="http://schemas.openxmlformats.org/officeDocument/2006/relationships/hyperlink" Id="rId20" Target="https://advance.lexis.com/api/document?collection=news&amp;id=urn:contentItem:6D5D-TN41-JC89-20KW-00000-00&amp;context=1519360" TargetMode="External" /><Relationship Type="http://schemas.openxmlformats.org/officeDocument/2006/relationships/hyperlink" Id="rId21" Target="https://advance.lexis.com/api/document?collection=news&amp;id=urn:contentItem:6D5J-52Y1-DXVP-T0WY-00000-00&amp;context=1519360" TargetMode="External" /><Relationship Type="http://schemas.openxmlformats.org/officeDocument/2006/relationships/hyperlink" Id="rId32" Target="https://advance.lexis.com/api/document?collection=news&amp;id=urn:contentItem:6D5M-YN31-DXVP-T0B5-00000-00&amp;context=1519360" TargetMode="External" /><Relationship Type="http://schemas.openxmlformats.org/officeDocument/2006/relationships/hyperlink" Id="rId25" Target="https://advance.lexis.com/api/document?collection=news&amp;id=urn:contentItem:6D68-PCT1-DYRB-S2F1-00000-00&amp;context=1519360" TargetMode="External" /><Relationship Type="http://schemas.openxmlformats.org/officeDocument/2006/relationships/hyperlink" Id="rId26" Target="https://advance.lexis.com/api/document?collection=news&amp;id=urn:contentItem:6D6F-5X01-JBCN-31GN-00000-00&amp;context=1519360" TargetMode="External" /><Relationship Type="http://schemas.openxmlformats.org/officeDocument/2006/relationships/hyperlink" Id="rId27" Target="https://advance.lexis.com/api/document?collection=news&amp;id=urn:contentItem:6D6F-V6B1-DXVP-T136-00000-00&amp;context=1519360" TargetMode="External" /><Relationship Type="http://schemas.openxmlformats.org/officeDocument/2006/relationships/hyperlink" Id="rId23" Target="https://advance.lexis.com/api/document?collection=news&amp;id=urn:contentItem:6D9K-KK51-JBCN-32T3-00000-00" TargetMode="External" /><Relationship Type="http://schemas.openxmlformats.org/officeDocument/2006/relationships/hyperlink" Id="rId30" Target="https://advance.lexis.com/api/document?collection=news&amp;id=urn:contentItem:6D9K-KK51-JBCN-32T3-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