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5ccab1cfaf670be03277993b7e7489c6fbbbd4"/>
    <w:p>
      <w:pPr>
        <w:pStyle w:val="Heading1"/>
      </w:pPr>
      <w:r>
        <w:t xml:space="preserve">Nick Begich’s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Abortion Policy Stances</w:t>
      </w:r>
    </w:p>
    <w:p>
      <w:pPr>
        <w:numPr>
          <w:ilvl w:val="0"/>
          <w:numId w:val="1001"/>
        </w:numPr>
        <w:pStyle w:val="Compact"/>
      </w:pPr>
      <w:r>
        <w:t xml:space="preserve">Positions on Roe v. Wade and Federal Abortion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