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mi-07"/>
    <w:p>
      <w:pPr>
        <w:pStyle w:val="Heading2"/>
      </w:pPr>
      <w:r>
        <w:t xml:space="preserve">MI-07</w:t>
      </w:r>
    </w:p>
    <w:p>
      <w:pPr>
        <w:numPr>
          <w:ilvl w:val="0"/>
          <w:numId w:val="1001"/>
        </w:numPr>
        <w:pStyle w:val="Compact"/>
      </w:pPr>
      <w:r>
        <w:t xml:space="preserve">🐘</w:t>
      </w:r>
      <w:r>
        <w:rPr>
          <w:iCs/>
          <w:i/>
          <w:bCs/>
          <w:b/>
        </w:rPr>
        <w:t xml:space="preserve">Tom Barrett</w:t>
      </w:r>
      <w:r>
        <w:t xml:space="preserve"> </w:t>
      </w:r>
      <w:r>
        <w:t xml:space="preserve">Michigan Republican who refuses to face his constituents despite having repeatedly attacked their access to affordable health care over the course of his time in elected office.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