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2d11f2b9e8916d262c8dba21b67aee74938ee14"/>
    <w:p>
      <w:pPr>
        <w:pStyle w:val="Heading1"/>
      </w:pPr>
      <w:r>
        <w:t xml:space="preserve">Public Service Requirements and Financial Sacrifices</w:t>
      </w:r>
    </w:p>
    <w:bookmarkStart w:id="22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María Elvira Salazar faced challenges donating her congressional salary due to complex rules from House oversight committees (</w:t>
      </w:r>
      <w:hyperlink r:id="rId20">
        <w:r>
          <w:rPr>
            <w:rStyle w:val="Hyperlink"/>
          </w:rPr>
          <w:t xml:space="preserve">El Nuevo Herald, 2/1/21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Salazar’s office sought early guidance from House Administration on how to proceed with her salary donation plan, highlighting the difficulty in complying with congressional ethics requirements (</w:t>
      </w:r>
      <w:hyperlink r:id="rId20">
        <w:r>
          <w:rPr>
            <w:rStyle w:val="Hyperlink"/>
          </w:rPr>
          <w:t xml:space="preserve">El Nuevo Herald, 2/1/21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Congressional committees specifically advised against members using personal funds to pay staff, further narrowing options for financial sacrifice (</w:t>
      </w:r>
      <w:hyperlink r:id="rId20">
        <w:r>
          <w:rPr>
            <w:rStyle w:val="Hyperlink"/>
          </w:rPr>
          <w:t xml:space="preserve">El Nuevo Herald, 2/1/21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House ethics rules required Salazar to end her television show when she became a Representative, illustrating additional personal and financial sacrifices demanded by public service (</w:t>
      </w:r>
      <w:hyperlink r:id="rId21">
        <w:r>
          <w:rPr>
            <w:rStyle w:val="Hyperlink"/>
          </w:rPr>
          <w:t xml:space="preserve">El Nuevo Herald, 2/3/21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These experiences underscore the strict oversight and ethical boundaries placed on members of Congress, which may discourage or complicate well-intentioned acts of public generosity.</w:t>
      </w:r>
    </w:p>
    <w:bookmarkEnd w:id="22"/>
    <w:bookmarkStart w:id="24" w:name="Xf161e60fdce57b9db9741ba902187be935933dc"/>
    <w:p>
      <w:pPr>
        <w:pStyle w:val="Heading3"/>
      </w:pPr>
      <w:r>
        <w:t xml:space="preserve">Congressional rules and financial disclosures</w:t>
      </w:r>
    </w:p>
    <w:bookmarkStart w:id="23" w:name="X05a46f5346fff46d1a9fef719dfa3dadde930ac"/>
    <w:p>
      <w:pPr>
        <w:pStyle w:val="Heading4"/>
      </w:pPr>
      <w:r>
        <w:t xml:space="preserve">Congressional rules and financial disclosures</w:t>
      </w:r>
    </w:p>
    <w:p>
      <w:pPr>
        <w:pStyle w:val="FirstParagraph"/>
      </w:pPr>
      <w:r>
        <w:rPr>
          <w:bCs/>
          <w:b/>
        </w:rPr>
        <w:t xml:space="preserve">2021: Salazar Encountered Obstacles Donating Salary Due To Congressional Rules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la republicana dijo que ha tenido problemas para obtener el visto bueno de los comités que supervisan la forma en que los miembros del Congreso administran sus oficinas, y ver si puede seguir adelante con sus planes.</w:t>
      </w:r>
      <w:r>
        <w:t xml:space="preserve">”</w:t>
      </w:r>
      <w:r>
        <w:t xml:space="preserve"> </w:t>
      </w:r>
      <w:r>
        <w:t xml:space="preserve">[El Nuevo Herald (Miami, Florida),</w:t>
      </w:r>
      <w:r>
        <w:t xml:space="preserve"> </w:t>
      </w:r>
      <w:hyperlink r:id="rId20">
        <w:r>
          <w:rPr>
            <w:rStyle w:val="Hyperlink"/>
          </w:rPr>
          <w:t xml:space="preserve">2/1/21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2020-2021: María Elvira Salazar Sought House Ethics Guidance On Salary Donation Plan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Salazar le envió correos electrónicos al Miami Herald que, según dijo, se intercambiaron su oficina y el Comité de Administración de la Cámara, en los que aparece que su oficina pidió guía en una fecha tan temprana como el 4 de diciembre.</w:t>
      </w:r>
      <w:r>
        <w:t xml:space="preserve">”</w:t>
      </w:r>
      <w:r>
        <w:t xml:space="preserve"> </w:t>
      </w:r>
      <w:r>
        <w:t xml:space="preserve">[El Nuevo Herald (Miami, Florida),</w:t>
      </w:r>
      <w:r>
        <w:t xml:space="preserve"> </w:t>
      </w:r>
      <w:hyperlink r:id="rId20">
        <w:r>
          <w:rPr>
            <w:rStyle w:val="Hyperlink"/>
          </w:rPr>
          <w:t xml:space="preserve">2/1/21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Congressional Committee Advised Against Using Personal Funds To Pay Employees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Un correo electrónico del 7 de diciembre recomienda que los miembros del Congreso eviten utilizar sus fondos personales para pagarle a los empleados.</w:t>
      </w:r>
      <w:r>
        <w:t xml:space="preserve">”</w:t>
      </w:r>
      <w:r>
        <w:t xml:space="preserve"> </w:t>
      </w:r>
      <w:r>
        <w:t xml:space="preserve">[El Nuevo Herald (Miami, Florida),</w:t>
      </w:r>
      <w:r>
        <w:t xml:space="preserve"> </w:t>
      </w:r>
      <w:hyperlink r:id="rId20">
        <w:r>
          <w:rPr>
            <w:rStyle w:val="Hyperlink"/>
          </w:rPr>
          <w:t xml:space="preserve">2/1/21</w:t>
        </w:r>
      </w:hyperlink>
      <w:r>
        <w:t xml:space="preserve">]</w:t>
      </w:r>
    </w:p>
    <w:bookmarkEnd w:id="23"/>
    <w:bookmarkEnd w:id="24"/>
    <w:bookmarkStart w:id="26" w:name="X47910f4cc2f2274910b01fa8a8e7d34dd3ca4e3"/>
    <w:p>
      <w:pPr>
        <w:pStyle w:val="Heading3"/>
      </w:pPr>
      <w:r>
        <w:t xml:space="preserve">Resignation from media career to join Congress</w:t>
      </w:r>
    </w:p>
    <w:bookmarkStart w:id="25" w:name="X290386954167c2979e25eb88cbe95162de95dd7"/>
    <w:p>
      <w:pPr>
        <w:pStyle w:val="Heading4"/>
      </w:pPr>
      <w:r>
        <w:t xml:space="preserve">Resignation from media career to join Congress</w:t>
      </w:r>
    </w:p>
    <w:p>
      <w:pPr>
        <w:pStyle w:val="FirstParagraph"/>
      </w:pPr>
      <w:r>
        <w:rPr>
          <w:bCs/>
          <w:b/>
        </w:rPr>
        <w:t xml:space="preserve">2021: Congressional Ethics Rules Forced María Elvira Salazar To End Her TV Show</w:t>
      </w:r>
      <w:r>
        <w:t xml:space="preserve"> </w:t>
      </w:r>
      <w:r>
        <w:t xml:space="preserve">According to El Nuevo Herald, “las reglas de ética del Congreso han obligado a la recién elegida representante federal María Elvira Salazar a salir del aire. Salazar, republicana de Miami, anunció en la última edición el mes pasado de</w:t>
      </w:r>
      <w:r>
        <w:t xml:space="preserve"> </w:t>
      </w:r>
      <w:r>
        <w:t xml:space="preserve">‘</w:t>
      </w:r>
      <w:r>
        <w:t xml:space="preserve">De Noche Con María Elvira Salazar</w:t>
      </w:r>
      <w:r>
        <w:t xml:space="preserve">’</w:t>
      </w:r>
      <w:r>
        <w:t xml:space="preserve">, que ya no podía presentar el programa del domingo por la noche en América TeVé, pagado por Cano Health. […] Salazar explicó que las reglas que rigen a los miembros representantes federales le impedían continuar con el espectáculo. [El Nuevo Herald,</w:t>
      </w:r>
      <w:r>
        <w:t xml:space="preserve"> </w:t>
      </w:r>
      <w:hyperlink r:id="rId21">
        <w:r>
          <w:rPr>
            <w:rStyle w:val="Hyperlink"/>
          </w:rPr>
          <w:t xml:space="preserve">2/3/21</w:t>
        </w:r>
      </w:hyperlink>
      <w:r>
        <w:t xml:space="preserve">]</w:t>
      </w:r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1X0-8CB1-JC3J-X4CF-00000-00&amp;context=1519360" TargetMode="External" /><Relationship Type="http://schemas.openxmlformats.org/officeDocument/2006/relationships/hyperlink" Id="rId21" Target="https://advance.lexis.com/api/document?collection=news&amp;id=urn:contentItem:61XJ-W5W1-DYJM-M3V3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1X0-8CB1-JC3J-X4CF-00000-00&amp;context=1519360" TargetMode="External" /><Relationship Type="http://schemas.openxmlformats.org/officeDocument/2006/relationships/hyperlink" Id="rId21" Target="https://advance.lexis.com/api/document?collection=news&amp;id=urn:contentItem:61XJ-W5W1-DYJM-M3V3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2026-01-27T02:10:06Z</dcterms:created>
  <dcterms:modified xsi:type="dcterms:W3CDTF">2026-01-27T02:10:06Z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