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8882454215f5c24f64e91e4013363f179744bc"/>
    <w:p>
      <w:pPr>
        <w:pStyle w:val="Heading1"/>
      </w:pPr>
      <w:r>
        <w:t xml:space="preserve">María Salazar’s Positions On Science and Technology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Technology and Infrastructure Policy</w:t>
      </w:r>
    </w:p>
    <w:p>
      <w:pPr>
        <w:numPr>
          <w:ilvl w:val="0"/>
          <w:numId w:val="1001"/>
        </w:numPr>
        <w:pStyle w:val="Compact"/>
      </w:pPr>
      <w:r>
        <w:t xml:space="preserve">Science, Research, and Health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