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ersonal-values-and-ethical-framework"/>
    <w:p>
      <w:pPr>
        <w:pStyle w:val="Heading1"/>
      </w:pPr>
      <w:r>
        <w:t xml:space="preserve">Personal Values and Ethical Framework</w:t>
      </w:r>
    </w:p>
    <w:bookmarkStart w:id="22" w:name="humanitarian-and-social-views"/>
    <w:p>
      <w:pPr>
        <w:pStyle w:val="Heading3"/>
      </w:pPr>
      <w:r>
        <w:t xml:space="preserve">Humanitarian and Social Views</w:t>
      </w:r>
    </w:p>
    <w:bookmarkStart w:id="21" w:name="support-for-family-and-community-values"/>
    <w:p>
      <w:pPr>
        <w:pStyle w:val="Heading4"/>
      </w:pPr>
      <w:r>
        <w:t xml:space="preserve">Support for family and community values</w:t>
      </w:r>
    </w:p>
    <w:p>
      <w:pPr>
        <w:pStyle w:val="FirstParagraph"/>
      </w:pPr>
      <w:r>
        <w:rPr>
          <w:bCs/>
          <w:b/>
        </w:rPr>
        <w:t xml:space="preserve">2020: María Elvira Salazar Expressed Conservative But Compassionate Values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‘</w:t>
      </w:r>
      <w:r>
        <w:t xml:space="preserve">Siempre he sido conservadora, pero eso no significa que no soy compasiva</w:t>
      </w:r>
      <w:r>
        <w:t xml:space="preserve">’</w:t>
      </w:r>
      <w:r>
        <w:t xml:space="preserve">, dijo a el Nuevo Herald en el 2018.</w:t>
      </w:r>
      <w:r>
        <w:t xml:space="preserve"> </w:t>
      </w:r>
      <w:r>
        <w:t xml:space="preserve">‘</w:t>
      </w:r>
      <w:r>
        <w:t xml:space="preserve">Uno es humano, estamos en este país para criar a nuestros hijos. Por eso todos los inmigrantes decidieron venir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11/3/20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16X-WYD1-DYJM-M1C8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16X-WYD1-DYJM-M1C8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