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maría-salazars-family"/>
    <w:p>
      <w:pPr>
        <w:pStyle w:val="Heading1"/>
      </w:pPr>
      <w:r>
        <w:t xml:space="preserve">María Salazar’s Family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Family Heritage and Origins</w:t>
      </w:r>
    </w:p>
    <w:p>
      <w:pPr>
        <w:numPr>
          <w:ilvl w:val="0"/>
          <w:numId w:val="1001"/>
        </w:numPr>
        <w:pStyle w:val="Compact"/>
      </w:pPr>
      <w:r>
        <w:t xml:space="preserve">Immediate Family Members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