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higher-education-and-career-foundations"/>
    <w:p>
      <w:pPr>
        <w:pStyle w:val="Heading1"/>
      </w:pPr>
      <w:r>
        <w:t xml:space="preserve">Higher Education and Career Foundations</w:t>
      </w:r>
    </w:p>
    <w:bookmarkStart w:id="22" w:name="transition-to-journalism"/>
    <w:p>
      <w:pPr>
        <w:pStyle w:val="Heading3"/>
      </w:pPr>
      <w:r>
        <w:t xml:space="preserve">Transition to Journalism</w:t>
      </w:r>
    </w:p>
    <w:bookmarkStart w:id="21" w:name="inspiration-to-enter-media"/>
    <w:p>
      <w:pPr>
        <w:pStyle w:val="Heading4"/>
      </w:pPr>
      <w:r>
        <w:t xml:space="preserve">Inspiration to Enter Media</w:t>
      </w:r>
    </w:p>
    <w:p>
      <w:pPr>
        <w:pStyle w:val="FirstParagraph"/>
      </w:pPr>
      <w:r>
        <w:rPr>
          <w:bCs/>
          <w:b/>
        </w:rPr>
        <w:t xml:space="preserve">Salazar Was Inspired To Run After GOP Donor Approached Her In 2017</w:t>
      </w:r>
      <w:r>
        <w:t xml:space="preserve"> </w:t>
      </w:r>
      <w:r>
        <w:t xml:space="preserve">According to Miami Herald,</w:t>
      </w:r>
      <w:r>
        <w:t xml:space="preserve"> </w:t>
      </w:r>
      <w:r>
        <w:t xml:space="preserve">“</w:t>
      </w:r>
      <w:r>
        <w:t xml:space="preserve">Salazar said she didn’t think about running for office until a GOP donor approached her in 2017 about the possibility of replacing Ros-Lehtinen. Further conversation with party leaders, and Ros-Lehtinen herself, convinced Salazar that transitioning from one type of public service in journalism to an elected position would be feasible for her.</w:t>
      </w:r>
      <w:r>
        <w:t xml:space="preserve">”</w:t>
      </w:r>
      <w:r>
        <w:t xml:space="preserve"> </w:t>
      </w:r>
      <w:r>
        <w:t xml:space="preserve">[Miami Herald,</w:t>
      </w:r>
      <w:r>
        <w:t xml:space="preserve"> </w:t>
      </w:r>
      <w:hyperlink r:id="rId20">
        <w:r>
          <w:rPr>
            <w:rStyle w:val="Hyperlink"/>
          </w:rPr>
          <w:t xml:space="preserve">10/5/18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5TF4-6XX1-DYJM-M49M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5TF4-6XX1-DYJM-M49M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2026-01-27T02:10:06Z</dcterms:created>
  <dcterms:modified xsi:type="dcterms:W3CDTF">2026-01-27T02:10:06Z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