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federal-spending-and-budget-allocations"/>
    <w:p>
      <w:pPr>
        <w:pStyle w:val="Heading1"/>
      </w:pPr>
      <w:r>
        <w:t xml:space="preserve">Federal Spending and Budget Allocations</w:t>
      </w:r>
    </w:p>
    <w:bookmarkStart w:id="23" w:name="summary"/>
    <w:p>
      <w:pPr>
        <w:pStyle w:val="Heading3"/>
      </w:pPr>
      <w:r>
        <w:t xml:space="preserve">Summary</w:t>
      </w:r>
    </w:p>
    <w:p>
      <w:pPr>
        <w:numPr>
          <w:ilvl w:val="0"/>
          <w:numId w:val="1001"/>
        </w:numPr>
      </w:pPr>
      <w:r>
        <w:t xml:space="preserve">María Elvira Salazar consistently voted against major federal budget resolutions and spending bills, citing concerns over wasteful spending, high costs, and controversial provisions (</w:t>
      </w:r>
      <w:hyperlink r:id="rId20">
        <w:r>
          <w:rPr>
            <w:rStyle w:val="Hyperlink"/>
          </w:rPr>
          <w:t xml:space="preserve">Sarasota Herald Tribune, 2/7/21</w:t>
        </w:r>
      </w:hyperlink>
      <w:r>
        <w:t xml:space="preserve">;</w:t>
      </w:r>
      <w:r>
        <w:t xml:space="preserve"> </w:t>
      </w:r>
      <w:hyperlink r:id="rId21">
        <w:r>
          <w:rPr>
            <w:rStyle w:val="Hyperlink"/>
          </w:rPr>
          <w:t xml:space="preserve">Miami Herald, 2/2/24</w:t>
        </w:r>
      </w:hyperlink>
      <w:r>
        <w:t xml:space="preserve">).</w:t>
      </w:r>
    </w:p>
    <w:p>
      <w:pPr>
        <w:numPr>
          <w:ilvl w:val="0"/>
          <w:numId w:val="1001"/>
        </w:numPr>
      </w:pPr>
      <w:r>
        <w:t xml:space="preserve">She opposed the 2022 government funding bill, criticizing</w:t>
      </w:r>
      <w:r>
        <w:t xml:space="preserve"> </w:t>
      </w:r>
      <w:r>
        <w:t xml:space="preserve">“</w:t>
      </w:r>
      <w:r>
        <w:t xml:space="preserve">shameful</w:t>
      </w:r>
      <w:r>
        <w:t xml:space="preserve">”</w:t>
      </w:r>
      <w:r>
        <w:t xml:space="preserve"> </w:t>
      </w:r>
      <w:r>
        <w:t xml:space="preserve">and</w:t>
      </w:r>
      <w:r>
        <w:t xml:space="preserve"> </w:t>
      </w:r>
      <w:r>
        <w:t xml:space="preserve">“</w:t>
      </w:r>
      <w:r>
        <w:t xml:space="preserve">wasteful</w:t>
      </w:r>
      <w:r>
        <w:t xml:space="preserve">”</w:t>
      </w:r>
      <w:r>
        <w:t xml:space="preserve"> </w:t>
      </w:r>
      <w:r>
        <w:t xml:space="preserve">practices such as funding unnecessary projects, and ultimately voted against the bill despite some district benefits (</w:t>
      </w:r>
      <w:hyperlink r:id="rId21">
        <w:r>
          <w:rPr>
            <w:rStyle w:val="Hyperlink"/>
          </w:rPr>
          <w:t xml:space="preserve">Miami Herald, 2/2/24</w:t>
        </w:r>
      </w:hyperlink>
      <w:r>
        <w:t xml:space="preserve">).</w:t>
      </w:r>
    </w:p>
    <w:p>
      <w:pPr>
        <w:numPr>
          <w:ilvl w:val="0"/>
          <w:numId w:val="1001"/>
        </w:numPr>
      </w:pPr>
      <w:r>
        <w:t xml:space="preserve">Salazar voted against the bipartisan infrastructure bill and the CHIPS Act, arguing that both measures included excessive spending, lacked protections for American industry, and would subsidize corporations without sufficient safeguards (</w:t>
      </w:r>
      <w:hyperlink r:id="rId21">
        <w:r>
          <w:rPr>
            <w:rStyle w:val="Hyperlink"/>
          </w:rPr>
          <w:t xml:space="preserve">Miami Herald, 2/2/24</w:t>
        </w:r>
      </w:hyperlink>
      <w:r>
        <w:t xml:space="preserve">).</w:t>
      </w:r>
    </w:p>
    <w:p>
      <w:pPr>
        <w:numPr>
          <w:ilvl w:val="0"/>
          <w:numId w:val="1001"/>
        </w:numPr>
      </w:pPr>
      <w:r>
        <w:t xml:space="preserve">She has pledged to continue actively opposing wasteful federal spending and to advocate for budget measures that lower costs for families (</w:t>
      </w:r>
      <w:hyperlink r:id="rId21">
        <w:r>
          <w:rPr>
            <w:rStyle w:val="Hyperlink"/>
          </w:rPr>
          <w:t xml:space="preserve">Miami Herald, 2/2/24</w:t>
        </w:r>
      </w:hyperlink>
      <w:r>
        <w:t xml:space="preserve">).</w:t>
      </w:r>
    </w:p>
    <w:p>
      <w:pPr>
        <w:numPr>
          <w:ilvl w:val="0"/>
          <w:numId w:val="1001"/>
        </w:numPr>
      </w:pPr>
      <w:r>
        <w:t xml:space="preserve">Vulnerability: Salazar has faced criticism for promoting federal funds and projects for her district even when these funds were secured through legislation she voted against, raising questions about consistency in her positions (</w:t>
      </w:r>
      <w:hyperlink r:id="rId22">
        <w:r>
          <w:rPr>
            <w:rStyle w:val="Hyperlink"/>
          </w:rPr>
          <w:t xml:space="preserve">El Nuevo Herald, 10/11/24</w:t>
        </w:r>
      </w:hyperlink>
      <w:r>
        <w:t xml:space="preserve">).</w:t>
      </w:r>
    </w:p>
    <w:bookmarkEnd w:id="23"/>
    <w:bookmarkStart w:id="27" w:name="X67c3697dafa77b3c5e189eceb77e4e0a6229b83"/>
    <w:p>
      <w:pPr>
        <w:pStyle w:val="Heading3"/>
      </w:pPr>
      <w:r>
        <w:t xml:space="preserve">Positions on Major Federal Spending Bills</w:t>
      </w:r>
    </w:p>
    <w:bookmarkStart w:id="24" w:name="X3178664377baa70b5d4efded19e332509bfb164"/>
    <w:p>
      <w:pPr>
        <w:pStyle w:val="Heading4"/>
      </w:pPr>
      <w:r>
        <w:t xml:space="preserve">Stance on Reproductive Care Funding for Service Members</w:t>
      </w:r>
    </w:p>
    <w:p>
      <w:pPr>
        <w:pStyle w:val="FirstParagraph"/>
      </w:pPr>
      <w:r>
        <w:rPr>
          <w:bCs/>
          <w:b/>
        </w:rPr>
        <w:t xml:space="preserve">February 2021: Sarasota Herald Tribune Reported That Maria Elvira Salazar Voted Against The Fiscal 2021 Budget Resolution Allowing Biden’s COVID-19 Package To Proceed</w:t>
      </w:r>
      <w:r>
        <w:t xml:space="preserve"> </w:t>
      </w:r>
      <w:r>
        <w:t xml:space="preserve">According to Sarasota Herald Tribune,</w:t>
      </w:r>
      <w:r>
        <w:t xml:space="preserve"> </w:t>
      </w:r>
      <w:r>
        <w:t xml:space="preserve">“</w:t>
      </w:r>
      <w:r>
        <w:t xml:space="preserve">Voting no: Gaetz, Dunn, Cammack, Rutherford, Waltz, Posey, Webster, Bilirakis, Franklin, C. Scott, Buchanan, Steube, Mast, Donalds, Diaz-Balart, Gimenez, Salazar</w:t>
      </w:r>
      <w:r>
        <w:t xml:space="preserve">”</w:t>
      </w:r>
      <w:r>
        <w:t xml:space="preserve"> </w:t>
      </w:r>
      <w:r>
        <w:t xml:space="preserve">regarding advancing plan for budget reconciliation. [Sarasota Herald Tribune (Florida),</w:t>
      </w:r>
      <w:r>
        <w:t xml:space="preserve"> </w:t>
      </w:r>
      <w:hyperlink r:id="rId20">
        <w:r>
          <w:rPr>
            <w:rStyle w:val="Hyperlink"/>
          </w:rPr>
          <w:t xml:space="preserve">2/7/21</w:t>
        </w:r>
      </w:hyperlink>
      <w:r>
        <w:t xml:space="preserve">]</w:t>
      </w:r>
    </w:p>
    <w:p>
      <w:pPr>
        <w:pStyle w:val="BodyText"/>
      </w:pPr>
      <w:r>
        <w:rPr>
          <w:bCs/>
          <w:b/>
        </w:rPr>
        <w:t xml:space="preserve">2023: María Salazar Voted Against 2022 Government Funding Bill Due to Wasteful Spending</w:t>
      </w:r>
      <w:r>
        <w:t xml:space="preserve"> </w:t>
      </w:r>
      <w:r>
        <w:t xml:space="preserve">According to an opinion piece by Maria Elvira Salazar in Miami Herald,</w:t>
      </w:r>
      <w:r>
        <w:t xml:space="preserve"> </w:t>
      </w:r>
      <w:r>
        <w:t xml:space="preserve">“</w:t>
      </w:r>
      <w:r>
        <w:t xml:space="preserve">Although valid projects like mine were included, the bill, unfortunately, was also loaded up with bad policies like spending millions to study Russian cats walking on a treadmill, among countless others, and totaling a whopping $1.7 trillion, $200 billion more than the previous year. […] I did not agree with that shameful practice or with wasteful measures, so I voted against the bill in final passage.</w:t>
      </w:r>
      <w:r>
        <w:t xml:space="preserve">”</w:t>
      </w:r>
      <w:r>
        <w:t xml:space="preserve"> </w:t>
      </w:r>
      <w:r>
        <w:t xml:space="preserve">[Maria Elvira Salazar - Miami Herald,</w:t>
      </w:r>
      <w:r>
        <w:t xml:space="preserve"> </w:t>
      </w:r>
      <w:hyperlink r:id="rId21">
        <w:r>
          <w:rPr>
            <w:rStyle w:val="Hyperlink"/>
          </w:rPr>
          <w:t xml:space="preserve">2/2/24</w:t>
        </w:r>
      </w:hyperlink>
      <w:r>
        <w:t xml:space="preserve">]</w:t>
      </w:r>
    </w:p>
    <w:bookmarkEnd w:id="24"/>
    <w:bookmarkStart w:id="25" w:name="X06b2d99856441544ca467ea01ecb637f180c6a2"/>
    <w:p>
      <w:pPr>
        <w:pStyle w:val="Heading4"/>
      </w:pPr>
      <w:r>
        <w:t xml:space="preserve">Infrastructure and Community Development Funding</w:t>
      </w:r>
    </w:p>
    <w:p>
      <w:pPr>
        <w:pStyle w:val="FirstParagraph"/>
      </w:pPr>
      <w:r>
        <w:rPr>
          <w:bCs/>
          <w:b/>
        </w:rPr>
        <w:t xml:space="preserve">2021-2024: María Salazar Opposed Infrastructure Bill Over Cost and Corporate Subsidies</w:t>
      </w:r>
      <w:r>
        <w:t xml:space="preserve"> </w:t>
      </w:r>
      <w:r>
        <w:t xml:space="preserve">According to an opinion piece by Maria Elvira Salazar in Miami Herald,</w:t>
      </w:r>
      <w:r>
        <w:t xml:space="preserve"> </w:t>
      </w:r>
      <w:r>
        <w:t xml:space="preserve">“</w:t>
      </w:r>
      <w:r>
        <w:t xml:space="preserve">We have countless roads, bridges, ports, and airports that need improved. I worked to get responsible projects included, but in the end the price tag came to $1 trillion, with a substantial portion being spent on corporate subsidies and policies like getting rid of gas-powered cars. It was irresponsible legislation in the form it was presented on the floor. I stand by my vote.</w:t>
      </w:r>
      <w:r>
        <w:t xml:space="preserve">”</w:t>
      </w:r>
      <w:r>
        <w:t xml:space="preserve"> </w:t>
      </w:r>
      <w:r>
        <w:t xml:space="preserve">[Maria Elvira Salazar - Miami Herald,</w:t>
      </w:r>
      <w:r>
        <w:t xml:space="preserve"> </w:t>
      </w:r>
      <w:hyperlink r:id="rId21">
        <w:r>
          <w:rPr>
            <w:rStyle w:val="Hyperlink"/>
          </w:rPr>
          <w:t xml:space="preserve">2/2/24</w:t>
        </w:r>
      </w:hyperlink>
      <w:r>
        <w:t xml:space="preserve">]</w:t>
      </w:r>
    </w:p>
    <w:bookmarkEnd w:id="25"/>
    <w:bookmarkStart w:id="26" w:name="X98e60c4442e13ec266adc2e65c73886ce6ad036"/>
    <w:p>
      <w:pPr>
        <w:pStyle w:val="Heading4"/>
      </w:pPr>
      <w:r>
        <w:t xml:space="preserve">Vote on CHIPS Act and Semiconductor Funding</w:t>
      </w:r>
    </w:p>
    <w:p>
      <w:pPr>
        <w:pStyle w:val="FirstParagraph"/>
      </w:pPr>
      <w:r>
        <w:rPr>
          <w:bCs/>
          <w:b/>
        </w:rPr>
        <w:t xml:space="preserve">2021-2024: María Salazar Voted Against CHIPS Act Citing Lack of Protections for U.S. Industry</w:t>
      </w:r>
      <w:r>
        <w:t xml:space="preserve"> </w:t>
      </w:r>
      <w:r>
        <w:t xml:space="preserve">According to an opinion piece by Maria Elvira Salazar in Miami Herald,</w:t>
      </w:r>
      <w:r>
        <w:t xml:space="preserve"> </w:t>
      </w:r>
      <w:r>
        <w:t xml:space="preserve">“</w:t>
      </w:r>
      <w:r>
        <w:t xml:space="preserve">This attempt to create a semiconductor industry in America cost taxpayers $280 billion – with $200 billion going to federal agency budgets and $50 billion subsidizing private companies. Worst of all, there were no protections to prevent corporations from taking these investments outside of the U.S - in effect our tax dollars could be spent to create microchip industries in other countries. I couldn’t support that.</w:t>
      </w:r>
      <w:r>
        <w:t xml:space="preserve">”</w:t>
      </w:r>
      <w:r>
        <w:t xml:space="preserve"> </w:t>
      </w:r>
      <w:r>
        <w:t xml:space="preserve">[Maria Elvira Salazar - Miami Herald,</w:t>
      </w:r>
      <w:r>
        <w:t xml:space="preserve"> </w:t>
      </w:r>
      <w:hyperlink r:id="rId21">
        <w:r>
          <w:rPr>
            <w:rStyle w:val="Hyperlink"/>
          </w:rPr>
          <w:t xml:space="preserve">2/2/24</w:t>
        </w:r>
      </w:hyperlink>
      <w:r>
        <w:t xml:space="preserve">]</w:t>
      </w:r>
    </w:p>
    <w:p>
      <w:pPr>
        <w:pStyle w:val="BodyText"/>
      </w:pPr>
      <w:r>
        <w:rPr>
          <w:bCs/>
          <w:b/>
        </w:rPr>
        <w:t xml:space="preserve">2024: María Salazar Pledged to Continue Opposing Wasteful Spending</w:t>
      </w:r>
      <w:r>
        <w:t xml:space="preserve"> </w:t>
      </w:r>
      <w:r>
        <w:t xml:space="preserve">According to an opinion piece by Maria Elvira Salazar in Miami Herald,</w:t>
      </w:r>
      <w:r>
        <w:t xml:space="preserve"> </w:t>
      </w:r>
      <w:r>
        <w:t xml:space="preserve">“</w:t>
      </w:r>
      <w:r>
        <w:t xml:space="preserve">I will continue to push-back on wasteful spending and try to reduce the cost of living for hard-working families.</w:t>
      </w:r>
      <w:r>
        <w:t xml:space="preserve">”</w:t>
      </w:r>
      <w:r>
        <w:t xml:space="preserve"> </w:t>
      </w:r>
      <w:r>
        <w:t xml:space="preserve">[Maria Elvira Salazar - Miami Herald,</w:t>
      </w:r>
      <w:r>
        <w:t xml:space="preserve"> </w:t>
      </w:r>
      <w:hyperlink r:id="rId21">
        <w:r>
          <w:rPr>
            <w:rStyle w:val="Hyperlink"/>
          </w:rPr>
          <w:t xml:space="preserve">2/2/24</w:t>
        </w:r>
      </w:hyperlink>
      <w:r>
        <w:t xml:space="preserve">]</w:t>
      </w:r>
    </w:p>
    <w:bookmarkEnd w:id="26"/>
    <w:bookmarkEnd w:id="27"/>
    <w:bookmarkStart w:id="28" w:name="X35c3bdc5621e09681010cd46624551d61e6f68d"/>
    <w:p>
      <w:pPr>
        <w:pStyle w:val="Heading3"/>
      </w:pPr>
      <w:r>
        <w:t xml:space="preserve">District-Specific Federal Funding Priorities</w:t>
      </w:r>
    </w:p>
    <w:p>
      <w:pPr>
        <w:pStyle w:val="FirstParagraph"/>
      </w:pPr>
      <w:r>
        <w:rPr>
          <w:bCs/>
          <w:b/>
        </w:rPr>
        <w:t xml:space="preserve">2024: Salazar Ha Defendido Fondos Federales Para Su Distrito A Pesar De Votar En Contra De La Legislación Que Los Proporcionó</w:t>
      </w:r>
      <w:r>
        <w:t xml:space="preserve"> </w:t>
      </w:r>
      <w:r>
        <w:t xml:space="preserve">According to El Nuevo Herald,</w:t>
      </w:r>
      <w:r>
        <w:t xml:space="preserve"> </w:t>
      </w:r>
      <w:r>
        <w:t xml:space="preserve">“</w:t>
      </w:r>
      <w:r>
        <w:t xml:space="preserve">La legisladora de Miami se ha jactado de la financiación federal para su distrito, contra la que votó. […] fue objeto de críticas después de promocionar millones de dólares en fondos federales para su distrito que provenían de una legislación contra la que votó, incluido un proyecto de ley de infraestructura bipartidista y la Ley CHIPS y Ciencia.</w:t>
      </w:r>
      <w:r>
        <w:t xml:space="preserve">”</w:t>
      </w:r>
      <w:r>
        <w:t xml:space="preserve"> </w:t>
      </w:r>
      <w:r>
        <w:t xml:space="preserve">[El Nuevo Herald,</w:t>
      </w:r>
      <w:r>
        <w:t xml:space="preserve"> </w:t>
      </w:r>
      <w:hyperlink r:id="rId22">
        <w:r>
          <w:rPr>
            <w:rStyle w:val="Hyperlink"/>
          </w:rPr>
          <w:t xml:space="preserve">10/11/24</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203-B8B1-JBCN-40NB-00000-00&amp;context=1519360" TargetMode="External" /><Relationship Type="http://schemas.openxmlformats.org/officeDocument/2006/relationships/hyperlink" Id="rId21" Target="https://advance.lexis.com/api/document?collection=news&amp;id=urn:contentItem:6B7T-N9G1-DYJM-M026-00000-00&amp;context=1519360" TargetMode="External" /><Relationship Type="http://schemas.openxmlformats.org/officeDocument/2006/relationships/hyperlink" Id="rId22" Target="https://advance.lexis.com/api/document?collection=news&amp;id=urn:contentItem:6D5F-FW61-DYJM-M04X-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203-B8B1-JBCN-40NB-00000-00&amp;context=1519360" TargetMode="External" /><Relationship Type="http://schemas.openxmlformats.org/officeDocument/2006/relationships/hyperlink" Id="rId21" Target="https://advance.lexis.com/api/document?collection=news&amp;id=urn:contentItem:6B7T-N9G1-DYJM-M026-00000-00&amp;context=1519360" TargetMode="External" /><Relationship Type="http://schemas.openxmlformats.org/officeDocument/2006/relationships/hyperlink" Id="rId22" Target="https://advance.lexis.com/api/document?collection=news&amp;id=urn:contentItem:6D5F-FW61-DYJM-M04X-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2026-01-27T02:10:08Z</dcterms:created>
  <dcterms:modified xsi:type="dcterms:W3CDTF">2026-01-27T02:10:08Z</dcterms:modified>
</cp:coreProperties>
</file>

<file path=docProps/custom.xml><?xml version="1.0" encoding="utf-8"?>
<Properties xmlns="http://schemas.openxmlformats.org/officeDocument/2006/custom-properties" xmlns:vt="http://schemas.openxmlformats.org/officeDocument/2006/docPropsVTypes"/>
</file>