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olitical-vulnerabilities"/>
    <w:p>
      <w:pPr>
        <w:pStyle w:val="Heading2"/>
      </w:pPr>
      <w:r>
        <w:t xml:space="preserve">Political Vulnerabilities</w:t>
      </w:r>
    </w:p>
    <w:bookmarkStart w:id="20" w:name="king-was-an-anti-abortion-extremist"/>
    <w:p>
      <w:pPr>
        <w:pStyle w:val="Heading3"/>
      </w:pPr>
      <w:r>
        <w:rPr>
          <w:bCs/>
          <w:b/>
        </w:rPr>
        <w:t xml:space="preserve">King Was An Anti-Abortion Extremist</w:t>
      </w:r>
    </w:p>
    <w:p>
      <w:pPr>
        <w:numPr>
          <w:ilvl w:val="0"/>
          <w:numId w:val="1001"/>
        </w:numPr>
        <w:pStyle w:val="Compact"/>
      </w:pPr>
      <w:r>
        <w:t xml:space="preserve">King defended Texas’ Heartbeat Law and called on his followers to “protect the unborn.”</w:t>
      </w:r>
    </w:p>
    <w:p>
      <w:pPr>
        <w:numPr>
          <w:ilvl w:val="1"/>
          <w:numId w:val="1002"/>
        </w:numPr>
        <w:pStyle w:val="Compact"/>
      </w:pPr>
      <w:r>
        <w:t xml:space="preserve">Texas’ Heartbeat Law banned abortion after “a detectable fetal heartbeat” was present, without exceptions for rape or incest.</w:t>
      </w:r>
    </w:p>
    <w:p>
      <w:pPr>
        <w:numPr>
          <w:ilvl w:val="0"/>
          <w:numId w:val="1001"/>
        </w:numPr>
        <w:pStyle w:val="Compact"/>
      </w:pPr>
      <w:r>
        <w:t xml:space="preserve">King celebrated the overturning of Roe v. Wade.</w:t>
      </w:r>
    </w:p>
    <w:bookmarkEnd w:id="20"/>
    <w:bookmarkStart w:id="21" w:name="Xd179599958e3cd697bf004393c842d583fc962c"/>
    <w:p>
      <w:pPr>
        <w:pStyle w:val="Heading3"/>
      </w:pPr>
      <w:r>
        <w:rPr>
          <w:bCs/>
          <w:b/>
        </w:rPr>
        <w:t xml:space="preserve">King Blocked Access To Affordable Health Care</w:t>
      </w:r>
    </w:p>
    <w:p>
      <w:pPr>
        <w:numPr>
          <w:ilvl w:val="0"/>
          <w:numId w:val="1003"/>
        </w:numPr>
        <w:pStyle w:val="Compact"/>
      </w:pPr>
      <w:r>
        <w:t xml:space="preserve">King rolled out Georgia’s Affordable Care Act marketplace, Georgia Access, despite its barriers to care and lingering technical issues. </w:t>
      </w:r>
    </w:p>
    <w:p>
      <w:pPr>
        <w:numPr>
          <w:ilvl w:val="1"/>
          <w:numId w:val="1004"/>
        </w:numPr>
        <w:pStyle w:val="Compact"/>
      </w:pPr>
      <w:r>
        <w:t xml:space="preserve">King touted his work in taking “the Affordable Care Act out of Washington.”</w:t>
      </w:r>
    </w:p>
    <w:p>
      <w:pPr>
        <w:numPr>
          <w:ilvl w:val="1"/>
          <w:numId w:val="1004"/>
        </w:numPr>
        <w:pStyle w:val="Compact"/>
      </w:pPr>
      <w:r>
        <w:t xml:space="preserve">King celebrated the alleged successes of Georgia Access and claimed the program lowered insurance rates.</w:t>
      </w:r>
    </w:p>
    <w:p>
      <w:pPr>
        <w:numPr>
          <w:ilvl w:val="1"/>
          <w:numId w:val="1004"/>
        </w:numPr>
        <w:pStyle w:val="Compact"/>
      </w:pPr>
      <w:r>
        <w:t xml:space="preserve">Georgia Access was plagued by technical issues and barriers to enrollment.</w:t>
      </w:r>
    </w:p>
    <w:p>
      <w:pPr>
        <w:numPr>
          <w:ilvl w:val="0"/>
          <w:numId w:val="1003"/>
        </w:numPr>
        <w:pStyle w:val="Compact"/>
      </w:pPr>
      <w:r>
        <w:t xml:space="preserve">King approved a mega-merger between two of Georgia’s largest Medicaid providers, Centene and WellCare, over objections from Georgia Medical associations. </w:t>
      </w:r>
    </w:p>
    <w:p>
      <w:pPr>
        <w:numPr>
          <w:ilvl w:val="1"/>
          <w:numId w:val="1005"/>
        </w:numPr>
        <w:pStyle w:val="Compact"/>
      </w:pPr>
      <w:r>
        <w:t xml:space="preserve">The merger created a singular mega-insurer representing over 800,0000 Medicaid and PeachCare enrollees.</w:t>
      </w:r>
    </w:p>
    <w:p>
      <w:pPr>
        <w:numPr>
          <w:ilvl w:val="1"/>
          <w:numId w:val="1005"/>
        </w:numPr>
        <w:pStyle w:val="Compact"/>
      </w:pPr>
      <w:r>
        <w:t xml:space="preserve">King approved the merger despite warnings that it would stifle competition, harm Medicaid patients, and went against the public interest.</w:t>
      </w:r>
    </w:p>
    <w:bookmarkEnd w:id="21"/>
    <w:bookmarkStart w:id="22" w:name="X654b3dfd4ccf910e8fbe2159cd07a0f4b0f053f"/>
    <w:p>
      <w:pPr>
        <w:pStyle w:val="Heading3"/>
      </w:pPr>
      <w:r>
        <w:rPr>
          <w:bCs/>
          <w:b/>
        </w:rPr>
        <w:t xml:space="preserve">King Backed DOGE Efforts At Georgians’ Expense</w:t>
      </w:r>
    </w:p>
    <w:p>
      <w:pPr>
        <w:numPr>
          <w:ilvl w:val="0"/>
          <w:numId w:val="1006"/>
        </w:numPr>
        <w:pStyle w:val="Compact"/>
      </w:pPr>
      <w:r>
        <w:t xml:space="preserve">King downplayed DOGE’s federal layoffs.</w:t>
      </w:r>
    </w:p>
    <w:p>
      <w:pPr>
        <w:numPr>
          <w:ilvl w:val="0"/>
          <w:numId w:val="1006"/>
        </w:numPr>
        <w:pStyle w:val="Compact"/>
      </w:pPr>
      <w:r>
        <w:t xml:space="preserve">King supported Elon Musk’s shuttering of USAID.</w:t>
      </w:r>
    </w:p>
    <w:p>
      <w:pPr>
        <w:numPr>
          <w:ilvl w:val="0"/>
          <w:numId w:val="1006"/>
        </w:numPr>
        <w:pStyle w:val="Compact"/>
      </w:pPr>
      <w:r>
        <w:t xml:space="preserve">King celebrated DOGE’s broad cuts to the federal government.</w:t>
      </w:r>
    </w:p>
    <w:bookmarkEnd w:id="22"/>
    <w:bookmarkStart w:id="23" w:name="X35092229ee8b6252ed274243225659fa97869f4"/>
    <w:p>
      <w:pPr>
        <w:pStyle w:val="Heading3"/>
      </w:pPr>
      <w:r>
        <w:rPr>
          <w:bCs/>
          <w:b/>
        </w:rPr>
        <w:t xml:space="preserve">King Supported Trump’s Economy-Wrecking Tariffs</w:t>
      </w:r>
    </w:p>
    <w:p>
      <w:pPr>
        <w:numPr>
          <w:ilvl w:val="0"/>
          <w:numId w:val="1007"/>
        </w:numPr>
        <w:pStyle w:val="Compact"/>
      </w:pPr>
      <w:r>
        <w:t xml:space="preserve">King dismissed Georgians’ “suffering” over the trade war chaos.</w:t>
      </w:r>
    </w:p>
    <w:p>
      <w:pPr>
        <w:numPr>
          <w:ilvl w:val="0"/>
          <w:numId w:val="1007"/>
        </w:numPr>
        <w:pStyle w:val="Compact"/>
      </w:pPr>
      <w:r>
        <w:t xml:space="preserve">King praised Trump’s tariff strategy and claimed that it created leverage for the U.S.</w:t>
      </w:r>
    </w:p>
    <w:bookmarkEnd w:id="23"/>
    <w:bookmarkStart w:id="24" w:name="X4a5c0a990700d3b047249dd087da9d69094f80a"/>
    <w:p>
      <w:pPr>
        <w:pStyle w:val="Heading3"/>
      </w:pPr>
      <w:r>
        <w:rPr>
          <w:bCs/>
          <w:b/>
        </w:rPr>
        <w:t xml:space="preserve">King Ran A Notorious Metro Atlanta Speed Trap</w:t>
      </w:r>
    </w:p>
    <w:p>
      <w:pPr>
        <w:numPr>
          <w:ilvl w:val="0"/>
          <w:numId w:val="1008"/>
        </w:numPr>
        <w:pStyle w:val="Compact"/>
      </w:pPr>
      <w:r>
        <w:t xml:space="preserve">King told the media he was well aware of his officers’ gratuitous ticketing and Doraville padded their ballooning police budget with their outsized speeding ticket revenue.</w:t>
      </w:r>
    </w:p>
    <w:bookmarkEnd w:id="24"/>
    <w:bookmarkStart w:id="25" w:name="X2ef34aa365affbc0f1822be7e3f6eae3679da9b"/>
    <w:p>
      <w:pPr>
        <w:pStyle w:val="Heading3"/>
      </w:pPr>
      <w:r>
        <w:rPr>
          <w:bCs/>
          <w:b/>
        </w:rPr>
        <w:t xml:space="preserve">King Fear Mongered And Spread Dangerous Conspiracy Theories</w:t>
      </w:r>
    </w:p>
    <w:p>
      <w:pPr>
        <w:numPr>
          <w:ilvl w:val="0"/>
          <w:numId w:val="1009"/>
        </w:numPr>
        <w:pStyle w:val="Compact"/>
      </w:pPr>
      <w:r>
        <w:t xml:space="preserve">King praised Trump’s January 6th insurrectionist pardons and claimed that the J6 prosecutions were “witch hunts” against “grandmas within 50 miles of DC.”</w:t>
      </w:r>
    </w:p>
    <w:p>
      <w:pPr>
        <w:numPr>
          <w:ilvl w:val="0"/>
          <w:numId w:val="1009"/>
        </w:numPr>
        <w:pStyle w:val="Compact"/>
      </w:pPr>
      <w:r>
        <w:t xml:space="preserve">King flip-flopped on his hardline immigration stance, celebrated Trump’s deportation efforts, and downplayed immigration fears among the Latino community.</w:t>
      </w:r>
    </w:p>
    <w:p>
      <w:pPr>
        <w:numPr>
          <w:ilvl w:val="1"/>
          <w:numId w:val="1010"/>
        </w:numPr>
        <w:pStyle w:val="Compact"/>
      </w:pPr>
      <w:r>
        <w:t xml:space="preserve">King celebrated his coordination with federal agencies on deportations “to remove the cancer” and praised Trump’s immigration enforcements, despite his past reservations about the GOP’s immigration extremism.</w:t>
      </w:r>
    </w:p>
    <w:p>
      <w:pPr>
        <w:numPr>
          <w:ilvl w:val="1"/>
          <w:numId w:val="1010"/>
        </w:numPr>
        <w:pStyle w:val="Compact"/>
      </w:pPr>
      <w:r>
        <w:t xml:space="preserve">King dismissed deportation fears among the Latino community and warned them against protests.</w:t>
      </w:r>
    </w:p>
    <w:p>
      <w:pPr>
        <w:numPr>
          <w:ilvl w:val="0"/>
          <w:numId w:val="1009"/>
        </w:numPr>
        <w:pStyle w:val="Compact"/>
      </w:pPr>
      <w:r>
        <w:t xml:space="preserve">King warned South Georgians to avoid FEMA relief after Hurricane Helene and claimed that FEMA funds were “used for camps to house, you know, illegal aliens.”</w:t>
      </w:r>
    </w:p>
    <w:bookmarkEnd w:id="25"/>
    <w:bookmarkEnd w:id="26"/>
    <w:bookmarkStart w:id="33" w:name="issue-backups"/>
    <w:p>
      <w:pPr>
        <w:pStyle w:val="Heading2"/>
      </w:pPr>
      <w:r>
        <w:t xml:space="preserve">Issue Backups</w:t>
      </w:r>
    </w:p>
    <w:p>
      <w:pPr>
        <w:pStyle w:val="FirstParagraph"/>
      </w:pPr>
      <w:hyperlink r:id="rId27">
        <w:r>
          <w:rPr>
            <w:rStyle w:val="Hyperlink"/>
            <w:bCs/>
            <w:b/>
          </w:rPr>
          <w:t xml:space="preserve">King Was An Anti-Abortion Extremist</w:t>
        </w:r>
      </w:hyperlink>
    </w:p>
    <w:p>
      <w:pPr>
        <w:pStyle w:val="BodyText"/>
      </w:pPr>
      <w:hyperlink r:id="rId28">
        <w:r>
          <w:rPr>
            <w:rStyle w:val="Hyperlink"/>
            <w:bCs/>
            <w:b/>
          </w:rPr>
          <w:t xml:space="preserve">King Blocked Access To Affordable Health Care</w:t>
        </w:r>
      </w:hyperlink>
    </w:p>
    <w:p>
      <w:pPr>
        <w:pStyle w:val="BodyText"/>
      </w:pPr>
      <w:hyperlink r:id="rId29">
        <w:r>
          <w:rPr>
            <w:rStyle w:val="Hyperlink"/>
            <w:bCs/>
            <w:b/>
          </w:rPr>
          <w:t xml:space="preserve">King Backed DOGE Efforts At Georgians’ Expense</w:t>
        </w:r>
      </w:hyperlink>
    </w:p>
    <w:p>
      <w:pPr>
        <w:pStyle w:val="BodyText"/>
      </w:pPr>
      <w:hyperlink r:id="rId30">
        <w:r>
          <w:rPr>
            <w:rStyle w:val="Hyperlink"/>
            <w:bCs/>
            <w:b/>
          </w:rPr>
          <w:t xml:space="preserve">King Supported Trump’s Economy-Wrecking Tariffs</w:t>
        </w:r>
      </w:hyperlink>
    </w:p>
    <w:p>
      <w:pPr>
        <w:pStyle w:val="BodyText"/>
      </w:pPr>
      <w:hyperlink r:id="rId31">
        <w:r>
          <w:rPr>
            <w:rStyle w:val="Hyperlink"/>
            <w:bCs/>
            <w:b/>
          </w:rPr>
          <w:t xml:space="preserve">King Ran A Notorious Metro Atlanta Speed Trap</w:t>
        </w:r>
      </w:hyperlink>
    </w:p>
    <w:p>
      <w:pPr>
        <w:pStyle w:val="BodyText"/>
      </w:pPr>
      <w:hyperlink r:id="rId32">
        <w:r>
          <w:rPr>
            <w:rStyle w:val="Hyperlink"/>
            <w:bCs/>
            <w:b/>
          </w:rPr>
          <w:t xml:space="preserve">King Fear Mongered And Spread Dangerous Conspiracy Theories</w:t>
        </w:r>
      </w:hyperlink>
    </w:p>
    <w:p>
      <w:pPr>
        <w:pStyle w:val="BodyText"/>
      </w:pPr>
      <w:r>
        <w:t xml:space="preserve"> 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research-books.com/en/john-king/king-abortion" TargetMode="External" /><Relationship Type="http://schemas.openxmlformats.org/officeDocument/2006/relationships/hyperlink" Id="rId32" Target="https://research-books.com/en/john-king/king-conspiracies" TargetMode="External" /><Relationship Type="http://schemas.openxmlformats.org/officeDocument/2006/relationships/hyperlink" Id="rId29" Target="https://research-books.com/en/john-king/king-doge" TargetMode="External" /><Relationship Type="http://schemas.openxmlformats.org/officeDocument/2006/relationships/hyperlink" Id="rId28" Target="https://research-books.com/en/john-king/king-healthcare" TargetMode="External" /><Relationship Type="http://schemas.openxmlformats.org/officeDocument/2006/relationships/hyperlink" Id="rId31" Target="https://research-books.com/en/john-king/king-speed" TargetMode="External" /><Relationship Type="http://schemas.openxmlformats.org/officeDocument/2006/relationships/hyperlink" Id="rId30" Target="https://research-books.com/en/john-king/king-tariff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research-books.com/en/john-king/king-abortion" TargetMode="External" /><Relationship Type="http://schemas.openxmlformats.org/officeDocument/2006/relationships/hyperlink" Id="rId32" Target="https://research-books.com/en/john-king/king-conspiracies" TargetMode="External" /><Relationship Type="http://schemas.openxmlformats.org/officeDocument/2006/relationships/hyperlink" Id="rId29" Target="https://research-books.com/en/john-king/king-doge" TargetMode="External" /><Relationship Type="http://schemas.openxmlformats.org/officeDocument/2006/relationships/hyperlink" Id="rId28" Target="https://research-books.com/en/john-king/king-healthcare" TargetMode="External" /><Relationship Type="http://schemas.openxmlformats.org/officeDocument/2006/relationships/hyperlink" Id="rId31" Target="https://research-books.com/en/john-king/king-speed" TargetMode="External" /><Relationship Type="http://schemas.openxmlformats.org/officeDocument/2006/relationships/hyperlink" Id="rId30" Target="https://research-books.com/en/john-king/king-tariff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