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poverty-policy"/>
    <w:p>
      <w:pPr>
        <w:pStyle w:val="Heading1"/>
      </w:pPr>
      <w:r>
        <w:t xml:space="preserve">Jeff Hurd’s Positions On Poverty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Economic Policy and Poverty</w:t>
      </w:r>
    </w:p>
    <w:p>
      <w:pPr>
        <w:numPr>
          <w:ilvl w:val="0"/>
          <w:numId w:val="1001"/>
        </w:numPr>
        <w:pStyle w:val="Compact"/>
      </w:pPr>
      <w:r>
        <w:t xml:space="preserve">Healthcare and Social Safety Net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