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be87c1dfbb08d49b299c23e898d52788d09fec4"/>
    <w:p>
      <w:pPr>
        <w:pStyle w:val="Heading1"/>
      </w:pPr>
      <w:r>
        <w:t xml:space="preserve">Jeff Hurd’s Positions On Immigration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Border Security and Enforcement</w:t>
      </w:r>
    </w:p>
    <w:p>
      <w:pPr>
        <w:numPr>
          <w:ilvl w:val="0"/>
          <w:numId w:val="1001"/>
        </w:numPr>
        <w:pStyle w:val="Compact"/>
      </w:pPr>
      <w:r>
        <w:t xml:space="preserve">Immigration Reform and Legislative Actions</w:t>
      </w:r>
    </w:p>
    <w:p>
      <w:pPr>
        <w:numPr>
          <w:ilvl w:val="0"/>
          <w:numId w:val="1001"/>
        </w:numPr>
        <w:pStyle w:val="Compact"/>
      </w:pPr>
      <w:r>
        <w:t xml:space="preserve">Community Impact and Outreach on Immigration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2026-01-27T02:08:15Z</dcterms:created>
  <dcterms:modified xsi:type="dcterms:W3CDTF">2026-01-27T02:08:15Z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