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e90f76166ed64d890d07b76e58161c5ffd65a21"/>
    <w:p>
      <w:pPr>
        <w:pStyle w:val="Heading1"/>
      </w:pPr>
      <w:r>
        <w:t xml:space="preserve">Jeff Hurd’s Positions On Health Care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Health Care Access and Affordability</w:t>
      </w:r>
    </w:p>
    <w:p>
      <w:pPr>
        <w:numPr>
          <w:ilvl w:val="0"/>
          <w:numId w:val="1001"/>
        </w:numPr>
        <w:pStyle w:val="Compact"/>
      </w:pPr>
      <w:r>
        <w:t xml:space="preserve">Health Care Funding and Spending</w:t>
      </w:r>
    </w:p>
    <w:p>
      <w:pPr>
        <w:numPr>
          <w:ilvl w:val="0"/>
          <w:numId w:val="1001"/>
        </w:numPr>
        <w:pStyle w:val="Compact"/>
      </w:pPr>
      <w:r>
        <w:t xml:space="preserve">Public Health Policy and Advocacy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