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positions-on-education-policy"/>
    <w:p>
      <w:pPr>
        <w:pStyle w:val="Heading1"/>
      </w:pPr>
      <w:r>
        <w:t xml:space="preserve">Jeff Hurd’s Positions On Education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Education Policy and Broader Issues</w:t>
      </w:r>
    </w:p>
    <w:p>
      <w:pPr>
        <w:numPr>
          <w:ilvl w:val="0"/>
          <w:numId w:val="1001"/>
        </w:numPr>
        <w:pStyle w:val="Compact"/>
      </w:pPr>
      <w:r>
        <w:t xml:space="preserve">K-12 Education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