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6ae6f83f57fbdfbdaaaffa236efe26877f314f1"/>
    <w:p>
      <w:pPr>
        <w:pStyle w:val="Heading1"/>
      </w:pPr>
      <w:r>
        <w:t xml:space="preserve">Campaign Finance, Transparency, and Accountability</w:t>
      </w:r>
    </w:p>
    <w:bookmarkStart w:id="24" w:name="summary"/>
    <w:p>
      <w:pPr>
        <w:pStyle w:val="Heading3"/>
      </w:pPr>
      <w:r>
        <w:t xml:space="preserve">Summary</w:t>
      </w:r>
    </w:p>
    <w:p>
      <w:pPr>
        <w:numPr>
          <w:ilvl w:val="0"/>
          <w:numId w:val="1001"/>
        </w:numPr>
      </w:pPr>
      <w:r>
        <w:t xml:space="preserve">Jeff Hurd is vulnerable to criticism for accepting significant financial support from corporate PACs and super PACs, including nearly $700,000 from Republican groups (</w:t>
      </w:r>
      <w:hyperlink r:id="rId20">
        <w:r>
          <w:rPr>
            <w:rStyle w:val="Hyperlink"/>
          </w:rPr>
          <w:t xml:space="preserve">Colorado Sun</w:t>
        </w:r>
      </w:hyperlink>
      <w:r>
        <w:t xml:space="preserve">,</w:t>
      </w:r>
      <w:r>
        <w:t xml:space="preserve"> </w:t>
      </w:r>
      <w:hyperlink r:id="rId21">
        <w:r>
          <w:rPr>
            <w:rStyle w:val="Hyperlink"/>
          </w:rPr>
          <w:t xml:space="preserve">Durango Herald</w:t>
        </w:r>
      </w:hyperlink>
      <w:r>
        <w:t xml:space="preserve">).</w:t>
      </w:r>
    </w:p>
    <w:p>
      <w:pPr>
        <w:numPr>
          <w:ilvl w:val="0"/>
          <w:numId w:val="1001"/>
        </w:numPr>
      </w:pPr>
      <w:r>
        <w:t xml:space="preserve">Opponent Adam Frisch uses Hurd’s acceptance of corporate PAC money as a recurring attack, potentially undermining Hurd’s credibility on campaign finance reform (</w:t>
      </w:r>
      <w:hyperlink r:id="rId20">
        <w:r>
          <w:rPr>
            <w:rStyle w:val="Hyperlink"/>
          </w:rPr>
          <w:t xml:space="preserve">Colorado Sun</w:t>
        </w:r>
      </w:hyperlink>
      <w:r>
        <w:t xml:space="preserve">).</w:t>
      </w:r>
    </w:p>
    <w:p>
      <w:pPr>
        <w:numPr>
          <w:ilvl w:val="0"/>
          <w:numId w:val="1001"/>
        </w:numPr>
      </w:pPr>
      <w:r>
        <w:t xml:space="preserve">Hurd’s analogy comparing PAC money criticism to food delivery may come off as dismissive and could alienate voters seeking serious answers on campaign finance ethics (</w:t>
      </w:r>
      <w:hyperlink r:id="rId20">
        <w:r>
          <w:rPr>
            <w:rStyle w:val="Hyperlink"/>
          </w:rPr>
          <w:t xml:space="preserve">Colorado Sun</w:t>
        </w:r>
      </w:hyperlink>
      <w:r>
        <w:t xml:space="preserve">).</w:t>
      </w:r>
    </w:p>
    <w:p>
      <w:pPr>
        <w:numPr>
          <w:ilvl w:val="0"/>
          <w:numId w:val="1001"/>
        </w:numPr>
      </w:pPr>
      <w:r>
        <w:t xml:space="preserve">While Hurd publicly supports increased transparency and reforms such as limiting congressional stock trading and lobbying, his acceptance of large PAC and super PAC donations may create the perception of a gap between rhetoric and practice (</w:t>
      </w:r>
      <w:hyperlink r:id="rId22">
        <w:r>
          <w:rPr>
            <w:rStyle w:val="Hyperlink"/>
          </w:rPr>
          <w:t xml:space="preserve">CPR News</w:t>
        </w:r>
      </w:hyperlink>
      <w:r>
        <w:t xml:space="preserve">,</w:t>
      </w:r>
      <w:r>
        <w:t xml:space="preserve"> </w:t>
      </w:r>
      <w:hyperlink r:id="rId23">
        <w:r>
          <w:rPr>
            <w:rStyle w:val="Hyperlink"/>
          </w:rPr>
          <w:t xml:space="preserve">Montrose Daily Press</w:t>
        </w:r>
      </w:hyperlink>
      <w:r>
        <w:t xml:space="preserve">).</w:t>
      </w:r>
    </w:p>
    <w:bookmarkEnd w:id="24"/>
    <w:bookmarkStart w:id="25" w:name="X3f21a342149bf62f481994bf5e7d0459282aa06"/>
    <w:p>
      <w:pPr>
        <w:pStyle w:val="Heading3"/>
      </w:pPr>
      <w:r>
        <w:t xml:space="preserve">Transparency, Debates, and Constituent Access</w:t>
      </w:r>
    </w:p>
    <w:p>
      <w:pPr>
        <w:pStyle w:val="FirstParagraph"/>
      </w:pPr>
      <w:r>
        <w:rPr>
          <w:bCs/>
          <w:b/>
        </w:rPr>
        <w:t xml:space="preserve">Hurd Supported Measures To Increase Congressional Accountability And Transparency In 2024</w:t>
      </w:r>
      <w:r>
        <w:t xml:space="preserve"> </w:t>
      </w:r>
      <w:r>
        <w:t xml:space="preserve">According to CPR News,</w:t>
      </w:r>
      <w:r>
        <w:t xml:space="preserve"> </w:t>
      </w:r>
      <w:r>
        <w:t xml:space="preserve">“</w:t>
      </w:r>
      <w:r>
        <w:t xml:space="preserve">To rebuild public trust and ensure members are acting in the best interest of their constituents, I support measures that increase accountability and transparency in Congress. This could include limitations on buying and selling individual securities by members of Congress, enhanced reporting of lawmakers’ financial interests, and more robust oversight of committee activities.</w:t>
      </w:r>
      <w:r>
        <w:t xml:space="preserve">”</w:t>
      </w:r>
      <w:r>
        <w:t xml:space="preserve"> </w:t>
      </w:r>
      <w:r>
        <w:t xml:space="preserve">[CPR News,</w:t>
      </w:r>
      <w:r>
        <w:t xml:space="preserve"> </w:t>
      </w:r>
      <w:hyperlink r:id="rId22">
        <w:r>
          <w:rPr>
            <w:rStyle w:val="Hyperlink"/>
          </w:rPr>
          <w:t xml:space="preserve">10/14/24</w:t>
        </w:r>
      </w:hyperlink>
      <w:r>
        <w:t xml:space="preserve">]</w:t>
      </w:r>
    </w:p>
    <w:bookmarkEnd w:id="25"/>
    <w:bookmarkStart w:id="29" w:name="handling-of-donations-and-endorsements"/>
    <w:p>
      <w:pPr>
        <w:pStyle w:val="Heading3"/>
      </w:pPr>
      <w:r>
        <w:t xml:space="preserve">Handling of Donations and Endorsements</w:t>
      </w:r>
    </w:p>
    <w:bookmarkStart w:id="26" w:name="Xb7ec36a7617cdce76198a4e11f84cd127a25ac5"/>
    <w:p>
      <w:pPr>
        <w:pStyle w:val="Heading4"/>
      </w:pPr>
      <w:r>
        <w:t xml:space="preserve">Refusal to return funds from certain donors</w:t>
      </w:r>
    </w:p>
    <w:p>
      <w:pPr>
        <w:pStyle w:val="FirstParagraph"/>
      </w:pPr>
      <w:r>
        <w:rPr>
          <w:bCs/>
          <w:b/>
        </w:rPr>
        <w:t xml:space="preserve">Jeff Hurd Supported Restricting Congressional Stock Trading And Lobbying In 2023</w:t>
      </w:r>
      <w:r>
        <w:t xml:space="preserve"> </w:t>
      </w:r>
      <w:r>
        <w:t xml:space="preserve">According to Montrose Daily Press,</w:t>
      </w:r>
      <w:r>
        <w:t xml:space="preserve"> </w:t>
      </w:r>
      <w:r>
        <w:t xml:space="preserve">“</w:t>
      </w:r>
      <w:r>
        <w:t xml:space="preserve">the type of legislation that could reconcile him both with lawmakers like Democrat Alexandria Ocasio-Cortez and Republican Matt Gaetz is limiting stock trading by Congressional members and lobbying by former members.</w:t>
      </w:r>
      <w:r>
        <w:t xml:space="preserve">”</w:t>
      </w:r>
      <w:r>
        <w:t xml:space="preserve"> </w:t>
      </w:r>
      <w:r>
        <w:t xml:space="preserve">[Montrose Daily Press,</w:t>
      </w:r>
      <w:r>
        <w:t xml:space="preserve"> </w:t>
      </w:r>
      <w:hyperlink r:id="rId23">
        <w:r>
          <w:rPr>
            <w:rStyle w:val="Hyperlink"/>
          </w:rPr>
          <w:t xml:space="preserve">9/14/23</w:t>
        </w:r>
      </w:hyperlink>
      <w:r>
        <w:t xml:space="preserve">]</w:t>
      </w:r>
    </w:p>
    <w:bookmarkEnd w:id="26"/>
    <w:bookmarkStart w:id="27" w:name="Xdf55f9e216d7ff9b9da91dad5a58014e5d58f49"/>
    <w:p>
      <w:pPr>
        <w:pStyle w:val="Heading4"/>
      </w:pPr>
      <w:r>
        <w:t xml:space="preserve">Criticism of opponent’s campaign finance attacks</w:t>
      </w:r>
    </w:p>
    <w:p>
      <w:pPr>
        <w:pStyle w:val="FirstParagraph"/>
      </w:pPr>
      <w:r>
        <w:rPr>
          <w:bCs/>
          <w:b/>
        </w:rPr>
        <w:t xml:space="preserve">2024: Adam Frisch Attacked Jeff Hurd For Accepting Corporate PAC Money</w:t>
      </w:r>
      <w:r>
        <w:t xml:space="preserve"> </w:t>
      </w:r>
      <w:r>
        <w:t xml:space="preserve">According to Colorado Sun,</w:t>
      </w:r>
      <w:r>
        <w:t xml:space="preserve"> </w:t>
      </w:r>
      <w:r>
        <w:t xml:space="preserve">“</w:t>
      </w:r>
      <w:r>
        <w:t xml:space="preserve">Frisch frequently attacks Hurd for taking so-called corporate PAC money, like donations from Home Depot, the National Automobile Dealers Association and the US Energy PAC. But Hurd has pointed out that some of the partisan PACs Frisch has received money from are funded by corporations.</w:t>
      </w:r>
      <w:r>
        <w:t xml:space="preserve">”</w:t>
      </w:r>
      <w:r>
        <w:t xml:space="preserve"> </w:t>
      </w:r>
      <w:r>
        <w:t xml:space="preserve">[Colorado Sun (Denver),</w:t>
      </w:r>
      <w:r>
        <w:t xml:space="preserve"> </w:t>
      </w:r>
      <w:hyperlink r:id="rId20">
        <w:r>
          <w:rPr>
            <w:rStyle w:val="Hyperlink"/>
          </w:rPr>
          <w:t xml:space="preserve">10/16/24</w:t>
        </w:r>
      </w:hyperlink>
      <w:r>
        <w:t xml:space="preserve">]</w:t>
      </w:r>
    </w:p>
    <w:bookmarkEnd w:id="27"/>
    <w:bookmarkStart w:id="28" w:name="Xfc15fdc4092e92f6bb722a996e5584bd8e55761"/>
    <w:p>
      <w:pPr>
        <w:pStyle w:val="Heading4"/>
      </w:pPr>
      <w:r>
        <w:t xml:space="preserve">Acceptance of Super PAC and outside support</w:t>
      </w:r>
    </w:p>
    <w:p>
      <w:pPr>
        <w:pStyle w:val="FirstParagraph"/>
      </w:pPr>
      <w:r>
        <w:rPr>
          <w:bCs/>
          <w:b/>
        </w:rPr>
        <w:t xml:space="preserve">2024: Jeff Hurd Compared Criticism Of PAC Money To Food Delivery Analogy</w:t>
      </w:r>
      <w:r>
        <w:t xml:space="preserve"> </w:t>
      </w:r>
      <w:r>
        <w:t xml:space="preserve">According to Colorado Sun,</w:t>
      </w:r>
      <w:r>
        <w:t xml:space="preserve"> </w:t>
      </w:r>
      <w:r>
        <w:t xml:space="preserve">“</w:t>
      </w:r>
      <w:r>
        <w:t xml:space="preserve">Hurd said Frisch’s criticism was like claiming he’s not eating Taco Bell because he received the fast food via Uber Eats instead of directly from the restaurant.</w:t>
      </w:r>
      <w:r>
        <w:t xml:space="preserve">”</w:t>
      </w:r>
      <w:r>
        <w:t xml:space="preserve"> </w:t>
      </w:r>
      <w:r>
        <w:t xml:space="preserve">[Colorado Sun (Denver),</w:t>
      </w:r>
      <w:r>
        <w:t xml:space="preserve"> </w:t>
      </w:r>
      <w:hyperlink r:id="rId20">
        <w:r>
          <w:rPr>
            <w:rStyle w:val="Hyperlink"/>
          </w:rPr>
          <w:t xml:space="preserve">10/16/24</w:t>
        </w:r>
      </w:hyperlink>
      <w:r>
        <w:t xml:space="preserve">]</w:t>
      </w:r>
    </w:p>
    <w:bookmarkEnd w:id="28"/>
    <w:bookmarkEnd w:id="29"/>
    <w:bookmarkStart w:id="31" w:name="campaign-fundraising-and-spending"/>
    <w:p>
      <w:pPr>
        <w:pStyle w:val="Heading3"/>
      </w:pPr>
      <w:r>
        <w:t xml:space="preserve">Campaign Fundraising and Spending</w:t>
      </w:r>
    </w:p>
    <w:bookmarkStart w:id="30" w:name="early-fundraising-achievements"/>
    <w:p>
      <w:pPr>
        <w:pStyle w:val="Heading4"/>
      </w:pPr>
      <w:r>
        <w:t xml:space="preserve">Early fundraising achievements</w:t>
      </w:r>
    </w:p>
    <w:p>
      <w:pPr>
        <w:pStyle w:val="FirstParagraph"/>
      </w:pPr>
      <w:r>
        <w:rPr>
          <w:bCs/>
          <w:b/>
        </w:rPr>
        <w:t xml:space="preserve">2024: Republican Super PACs Supported Jeff Hurd With $695,000 In Spending</w:t>
      </w:r>
      <w:r>
        <w:t xml:space="preserve"> </w:t>
      </w:r>
      <w:r>
        <w:t xml:space="preserve">According to Colorado Sun,</w:t>
      </w:r>
      <w:r>
        <w:t xml:space="preserve"> </w:t>
      </w:r>
      <w:r>
        <w:t xml:space="preserve">“</w:t>
      </w:r>
      <w:r>
        <w:t xml:space="preserve">Republican super PACs, led by Americans for Prosperity Action, have reported spending $695,000 to support Hurd.</w:t>
      </w:r>
      <w:r>
        <w:t xml:space="preserve">”</w:t>
      </w:r>
      <w:r>
        <w:t xml:space="preserve"> </w:t>
      </w:r>
      <w:r>
        <w:t xml:space="preserve">[Colorado Sun (Denver),</w:t>
      </w:r>
      <w:r>
        <w:t xml:space="preserve"> </w:t>
      </w:r>
      <w:hyperlink r:id="rId20">
        <w:r>
          <w:rPr>
            <w:rStyle w:val="Hyperlink"/>
          </w:rPr>
          <w:t xml:space="preserve">10/16/24</w:t>
        </w:r>
      </w:hyperlink>
      <w:r>
        <w:t xml:space="preserve">]</w:t>
      </w:r>
    </w:p>
    <w:p>
      <w:pPr>
        <w:pStyle w:val="BodyText"/>
      </w:pPr>
      <w:r>
        <w:rPr>
          <w:bCs/>
          <w:b/>
        </w:rPr>
        <w:t xml:space="preserve">2024: Jeff Hurd Received About $545,000 In Super PAC Support From Americans For Prosperity</w:t>
      </w:r>
      <w:r>
        <w:t xml:space="preserve"> </w:t>
      </w:r>
      <w:r>
        <w:t xml:space="preserve">According to the Durango Herald,</w:t>
      </w:r>
      <w:r>
        <w:t xml:space="preserve"> </w:t>
      </w:r>
      <w:r>
        <w:t xml:space="preserve">“</w:t>
      </w:r>
      <w:r>
        <w:t xml:space="preserve">Americans For Prosperity has reported about $545,000 in expenditures on Hurd’s behalf since July 1.</w:t>
      </w:r>
      <w:r>
        <w:t xml:space="preserve">”</w:t>
      </w:r>
      <w:r>
        <w:t xml:space="preserve"> </w:t>
      </w:r>
      <w:r>
        <w:t xml:space="preserve">[Durango Herald (Colorado),</w:t>
      </w:r>
      <w:r>
        <w:t xml:space="preserve"> </w:t>
      </w:r>
      <w:hyperlink r:id="rId21">
        <w:r>
          <w:rPr>
            <w:rStyle w:val="Hyperlink"/>
          </w:rPr>
          <w:t xml:space="preserve">10/20/24</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95M-XPD1-DXVP-T200-00000-00&amp;context=1519360" TargetMode="External" /><Relationship Type="http://schemas.openxmlformats.org/officeDocument/2006/relationships/hyperlink" Id="rId20" Target="https://advance.lexis.com/api/document?collection=news&amp;id=urn:contentItem:6D6P-TK01-JBCN-31S5-00000-00&amp;context=1519360" TargetMode="External" /><Relationship Type="http://schemas.openxmlformats.org/officeDocument/2006/relationships/hyperlink" Id="rId21" Target="https://advance.lexis.com/api/document?collection=news&amp;id=urn:contentItem:6D9P-5MV1-JBCN-33VR-00000-00&amp;context=1519360" TargetMode="External" /><Relationship Type="http://schemas.openxmlformats.org/officeDocument/2006/relationships/hyperlink" Id="rId22" Target="https://www.cpr.org/2024/10/14/vg-2024-3rd-congressional-district-jeff-hurd/"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95M-XPD1-DXVP-T200-00000-00&amp;context=1519360" TargetMode="External" /><Relationship Type="http://schemas.openxmlformats.org/officeDocument/2006/relationships/hyperlink" Id="rId20" Target="https://advance.lexis.com/api/document?collection=news&amp;id=urn:contentItem:6D6P-TK01-JBCN-31S5-00000-00&amp;context=1519360" TargetMode="External" /><Relationship Type="http://schemas.openxmlformats.org/officeDocument/2006/relationships/hyperlink" Id="rId21" Target="https://advance.lexis.com/api/document?collection=news&amp;id=urn:contentItem:6D9P-5MV1-JBCN-33VR-00000-00&amp;context=1519360" TargetMode="External" /><Relationship Type="http://schemas.openxmlformats.org/officeDocument/2006/relationships/hyperlink" Id="rId22" Target="https://www.cpr.org/2024/10/14/vg-2024-3rd-congressional-district-jeff-hu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