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891d65aff7efae3e79de7c49d68ad74aad5c1df"/>
    <w:p>
      <w:pPr>
        <w:pStyle w:val="Heading1"/>
      </w:pPr>
      <w:r>
        <w:t xml:space="preserve">Jeff Hurd’s Positions On Business and Jobs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Jobs, Workforce, and Local Economic Issues</w:t>
      </w:r>
    </w:p>
    <w:p>
      <w:pPr>
        <w:numPr>
          <w:ilvl w:val="0"/>
          <w:numId w:val="1001"/>
        </w:numPr>
        <w:pStyle w:val="Compact"/>
      </w:pPr>
      <w:r>
        <w:t xml:space="preserve">Economic Policy and Business Growth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2026-01-27T02:08:15Z</dcterms:created>
  <dcterms:modified xsi:type="dcterms:W3CDTF">2026-01-27T02:08:15Z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