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93202750ba1bbff296a63796992f428582b6b3e"/>
    <w:p>
      <w:pPr>
        <w:pStyle w:val="Heading1"/>
      </w:pPr>
      <w:r>
        <w:t xml:space="preserve">Positions on Family Planning and Women’s Health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Jeff Hurd publicly supports access to both contraception and in vitro fertilization (IVF), according to multiple news sources (</w:t>
      </w:r>
      <w:hyperlink r:id="rId20">
        <w:r>
          <w:rPr>
            <w:rStyle w:val="Hyperlink"/>
          </w:rPr>
          <w:t xml:space="preserve">The Journal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Durango Herald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Montrose Daily Press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Hurd’s campaign highlighted his personal connection to IVF, noting that he has friends and colleagues who have benefited from the procedure.</w:t>
      </w:r>
    </w:p>
    <w:p>
      <w:pPr>
        <w:numPr>
          <w:ilvl w:val="0"/>
          <w:numId w:val="1001"/>
        </w:numPr>
      </w:pPr>
      <w:r>
        <w:t xml:space="preserve">He has stated he would not support any federal efforts to restrict or limit access to IVF treatments.</w:t>
      </w:r>
    </w:p>
    <w:p>
      <w:pPr>
        <w:numPr>
          <w:ilvl w:val="0"/>
          <w:numId w:val="1001"/>
        </w:numPr>
      </w:pPr>
      <w:r>
        <w:t xml:space="preserve">These statements signal a commitment to maintaining reproductive options for women and families.</w:t>
      </w:r>
    </w:p>
    <w:p>
      <w:pPr>
        <w:numPr>
          <w:ilvl w:val="0"/>
          <w:numId w:val="1001"/>
        </w:numPr>
      </w:pPr>
      <w:r>
        <w:t xml:space="preserve">No evidence exists in these reports of Hurd endorsing restrictions on contraception or IVF, suggesting strong support for family planning access.</w:t>
      </w:r>
    </w:p>
    <w:p>
      <w:pPr>
        <w:numPr>
          <w:ilvl w:val="0"/>
          <w:numId w:val="1001"/>
        </w:numPr>
      </w:pPr>
      <w:r>
        <w:t xml:space="preserve">Potential vulnerability: Statements are as of July 2024 and are based on campaign spokesperson comments; positions could be subject to future clarification or policy shifts.</w:t>
      </w:r>
    </w:p>
    <w:bookmarkEnd w:id="23"/>
    <w:bookmarkStart w:id="26" w:name="X733540b78725ef0bed25ccb85585fbde6d1fb0d"/>
    <w:p>
      <w:pPr>
        <w:pStyle w:val="Heading3"/>
      </w:pPr>
      <w:r>
        <w:t xml:space="preserve">Policy Initiatives and Legislative Support</w:t>
      </w:r>
    </w:p>
    <w:bookmarkStart w:id="24" w:name="Xb2c1238ff15bd6db03a2d2ed9f81b3f595a2efa"/>
    <w:p>
      <w:pPr>
        <w:pStyle w:val="Heading4"/>
      </w:pPr>
      <w:r>
        <w:t xml:space="preserve">Support for Women and Children’s Health Programs</w:t>
      </w:r>
    </w:p>
    <w:p>
      <w:pPr>
        <w:pStyle w:val="FirstParagraph"/>
      </w:pPr>
      <w:r>
        <w:rPr>
          <w:bCs/>
          <w:b/>
        </w:rPr>
        <w:t xml:space="preserve">2024: Jeff Hurd Supported Access To Contraception And IVF</w:t>
      </w:r>
      <w:r>
        <w:t xml:space="preserve"> </w:t>
      </w:r>
      <w:r>
        <w:t xml:space="preserve">According to Journal, The,</w:t>
      </w:r>
      <w:r>
        <w:t xml:space="preserve"> </w:t>
      </w:r>
      <w:r>
        <w:t xml:space="preserve">“</w:t>
      </w:r>
      <w:r>
        <w:t xml:space="preserve">Hurd supports access to contraception and in vitro fertilization. A campaign spokesman said Hurd has close friends and colleagues who have conceived children through IVF and that Hurd wouldn’t support any federal attempt to limit the procedure.</w:t>
      </w:r>
      <w:r>
        <w:t xml:space="preserve">”</w:t>
      </w:r>
      <w:r>
        <w:t xml:space="preserve"> </w:t>
      </w:r>
      <w:r>
        <w:t xml:space="preserve">[Journal, The (Cortez, Dolores, Mancos, CO),</w:t>
      </w:r>
      <w:r>
        <w:t xml:space="preserve"> </w:t>
      </w:r>
      <w:hyperlink r:id="rId20">
        <w:r>
          <w:rPr>
            <w:rStyle w:val="Hyperlink"/>
          </w:rPr>
          <w:t xml:space="preserve">7/16/24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Jeff Hurd Supported Access To Contraception And IVF</w:t>
      </w:r>
      <w:r>
        <w:t xml:space="preserve"> </w:t>
      </w:r>
      <w:r>
        <w:t xml:space="preserve">According to The Durango Herald,</w:t>
      </w:r>
      <w:r>
        <w:t xml:space="preserve"> </w:t>
      </w:r>
      <w:r>
        <w:t xml:space="preserve">“</w:t>
      </w:r>
      <w:r>
        <w:t xml:space="preserve">Hurd supports access to contraception and in vitro fertilization. A campaign spokesman said Hurd has close friends and colleagues who have conceived children through IVF and that Hurd wouldn’t support any federal attempt to limit the procedure.</w:t>
      </w:r>
      <w:r>
        <w:t xml:space="preserve">”</w:t>
      </w:r>
      <w:r>
        <w:t xml:space="preserve"> </w:t>
      </w:r>
      <w:r>
        <w:t xml:space="preserve">[Durango Herald,</w:t>
      </w:r>
      <w:r>
        <w:t xml:space="preserve"> </w:t>
      </w:r>
      <w:hyperlink r:id="rId21">
        <w:r>
          <w:rPr>
            <w:rStyle w:val="Hyperlink"/>
          </w:rPr>
          <w:t xml:space="preserve">7/16/24</w:t>
        </w:r>
      </w:hyperlink>
      <w:r>
        <w:t xml:space="preserve">]</w:t>
      </w:r>
    </w:p>
    <w:bookmarkEnd w:id="24"/>
    <w:bookmarkStart w:id="25" w:name="approach-to-contraception-access"/>
    <w:p>
      <w:pPr>
        <w:pStyle w:val="Heading4"/>
      </w:pPr>
      <w:r>
        <w:t xml:space="preserve">Approach to Contraception Access</w:t>
      </w:r>
    </w:p>
    <w:p>
      <w:pPr>
        <w:pStyle w:val="FirstParagraph"/>
      </w:pPr>
      <w:r>
        <w:rPr>
          <w:bCs/>
          <w:b/>
        </w:rPr>
        <w:t xml:space="preserve">2024: Jeff Hurd Supported Access To Contraception And IVF</w:t>
      </w:r>
      <w:r>
        <w:t xml:space="preserve"> </w:t>
      </w:r>
      <w:r>
        <w:t xml:space="preserve">According to Montrose Daily Press,</w:t>
      </w:r>
      <w:r>
        <w:t xml:space="preserve"> </w:t>
      </w:r>
      <w:r>
        <w:t xml:space="preserve">“</w:t>
      </w:r>
      <w:r>
        <w:t xml:space="preserve">Hurd supports access to contraception and in vitro fertilization. A campaign spokesman said Hurd has close friends and colleagues who have conceived children through IVF and that Hurd wouldn’t support any federal attempt to limit the procedure.</w:t>
      </w:r>
      <w:r>
        <w:t xml:space="preserve">”</w:t>
      </w:r>
      <w:r>
        <w:t xml:space="preserve"> </w:t>
      </w:r>
      <w:r>
        <w:t xml:space="preserve">[Montrose Daily Press,</w:t>
      </w:r>
      <w:r>
        <w:t xml:space="preserve"> </w:t>
      </w:r>
      <w:hyperlink r:id="rId22">
        <w:r>
          <w:rPr>
            <w:rStyle w:val="Hyperlink"/>
          </w:rPr>
          <w:t xml:space="preserve">7/16/24</w:t>
        </w:r>
      </w:hyperlink>
      <w:r>
        <w:t xml:space="preserve">]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CMR-GHG1-DXVP-T1NM-00000-00&amp;context=1519360" TargetMode="External" /><Relationship Type="http://schemas.openxmlformats.org/officeDocument/2006/relationships/hyperlink" Id="rId21" Target="https://advance.lexis.com/api/document?collection=news&amp;id=urn:contentItem:6CRM-KP01-DXVP-T4DH-00000-00&amp;context=1519360" TargetMode="External" /><Relationship Type="http://schemas.openxmlformats.org/officeDocument/2006/relationships/hyperlink" Id="rId22" Target="https://advance.lexis.com/api/document?collection=news&amp;id=urn:contentItem:6CY8-9N91-JBCN-34J3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CMR-GHG1-DXVP-T1NM-00000-00&amp;context=1519360" TargetMode="External" /><Relationship Type="http://schemas.openxmlformats.org/officeDocument/2006/relationships/hyperlink" Id="rId21" Target="https://advance.lexis.com/api/document?collection=news&amp;id=urn:contentItem:6CRM-KP01-DXVP-T4DH-00000-00&amp;context=1519360" TargetMode="External" /><Relationship Type="http://schemas.openxmlformats.org/officeDocument/2006/relationships/hyperlink" Id="rId22" Target="https://advance.lexis.com/api/document?collection=news&amp;id=urn:contentItem:6CY8-9N91-JBCN-34J3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2026-01-27T02:08:16Z</dcterms:created>
  <dcterms:modified xsi:type="dcterms:W3CDTF">2026-01-27T02:08:16Z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