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government-reform-and-oversight"/>
    <w:p>
      <w:pPr>
        <w:pStyle w:val="Heading1"/>
      </w:pPr>
      <w:r>
        <w:t xml:space="preserve">Government Reform and Oversight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Crane voted against the Separation of Powers Restoration Act of 2023, a bill intended to rebalance power between Congress and the executive branch (</w:t>
      </w:r>
      <w:hyperlink r:id="rId20">
        <w:r>
          <w:rPr>
            <w:rStyle w:val="Hyperlink"/>
          </w:rPr>
          <w:t xml:space="preserve">AFL-CIO scorecard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 also opposed the REINS Act of 2023, which would have limited the ability of federal agencies to enact major regulations without congressional approval (</w:t>
      </w:r>
      <w:hyperlink r:id="rId20">
        <w:r>
          <w:rPr>
            <w:rStyle w:val="Hyperlink"/>
          </w:rPr>
          <w:t xml:space="preserve">AFL-CIO scorecard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According to the AFL-CIO, both votes were viewed negatively in terms of supporting oversight and accountability of the executive branch.</w:t>
      </w:r>
    </w:p>
    <w:p>
      <w:pPr>
        <w:numPr>
          <w:ilvl w:val="0"/>
          <w:numId w:val="1001"/>
        </w:numPr>
      </w:pPr>
      <w:r>
        <w:t xml:space="preserve">In a 2025 statement, Crane claimed he believes the federal government was more involved in the January 6th events than publicly acknowledged, suggesting skepticism of official narratives (</w:t>
      </w:r>
      <w:hyperlink r:id="rId21">
        <w:r>
          <w:rPr>
            <w:rStyle w:val="Hyperlink"/>
          </w:rPr>
          <w:t xml:space="preserve">Arizona Daily Star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These positions may expose Crane to criticism for opposing measures aimed at increasing congressional oversight and for promoting controversial views regarding January 6th.</w:t>
      </w:r>
    </w:p>
    <w:bookmarkEnd w:id="22"/>
    <w:bookmarkStart w:id="24" w:name="federal-government-operations"/>
    <w:p>
      <w:pPr>
        <w:pStyle w:val="Heading3"/>
      </w:pPr>
      <w:r>
        <w:t xml:space="preserve">Federal Government Operations</w:t>
      </w:r>
    </w:p>
    <w:bookmarkStart w:id="23" w:name="opposition-to-federal-programs"/>
    <w:p>
      <w:pPr>
        <w:pStyle w:val="Heading4"/>
      </w:pPr>
      <w:r>
        <w:t xml:space="preserve">Opposition to Federal Programs</w:t>
      </w:r>
    </w:p>
    <w:p>
      <w:pPr>
        <w:pStyle w:val="FirstParagraph"/>
      </w:pPr>
      <w:r>
        <w:rPr>
          <w:bCs/>
          <w:b/>
        </w:rPr>
        <w:t xml:space="preserve">2023: Crane Voted Against Separation Of Powers Restoration Act</w:t>
      </w:r>
      <w:r>
        <w:t xml:space="preserve"> </w:t>
      </w:r>
      <w:r>
        <w:t xml:space="preserve">According to AFL-CIO,</w:t>
      </w:r>
      <w:r>
        <w:t xml:space="preserve"> </w:t>
      </w:r>
      <w:r>
        <w:t xml:space="preserve">“</w:t>
      </w:r>
      <w:r>
        <w:t xml:space="preserve">Separation of Powers Restoration Act of 2023… [Crane] Wrong</w:t>
      </w:r>
      <w:r>
        <w:t xml:space="preserve">”</w:t>
      </w:r>
      <w:r>
        <w:t xml:space="preserve"> </w:t>
      </w:r>
      <w:r>
        <w:t xml:space="preserve">[AFL-CIO scorecard,</w:t>
      </w:r>
      <w:r>
        <w:t xml:space="preserve"> </w:t>
      </w:r>
      <w:hyperlink r:id="rId20">
        <w:r>
          <w:rPr>
            <w:rStyle w:val="Hyperlink"/>
          </w:rPr>
          <w:t xml:space="preserve">9/30/23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Crane Voted Against The REINS Act Limiting Federal Agencies’ Rulemaking Power</w:t>
      </w:r>
      <w:r>
        <w:t xml:space="preserve"> </w:t>
      </w:r>
      <w:r>
        <w:t xml:space="preserve">According to AFL-CIO,</w:t>
      </w:r>
      <w:r>
        <w:t xml:space="preserve"> </w:t>
      </w:r>
      <w:r>
        <w:t xml:space="preserve">“</w:t>
      </w:r>
      <w:r>
        <w:t xml:space="preserve">Regulations from the Executive in Need of Scrutiny Act of 2023 (REINS Act)… [Crane] Wrong</w:t>
      </w:r>
      <w:r>
        <w:t xml:space="preserve">”</w:t>
      </w:r>
      <w:r>
        <w:t xml:space="preserve"> </w:t>
      </w:r>
      <w:r>
        <w:t xml:space="preserve">[AFL-CIO scorecard,</w:t>
      </w:r>
      <w:r>
        <w:t xml:space="preserve"> </w:t>
      </w:r>
      <w:hyperlink r:id="rId20">
        <w:r>
          <w:rPr>
            <w:rStyle w:val="Hyperlink"/>
          </w:rPr>
          <w:t xml:space="preserve">9/30/23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Crane Claimed Belief In Federal Government Involvement In Jan. 6 (2025)</w:t>
      </w:r>
      <w:r>
        <w:t xml:space="preserve"> </w:t>
      </w:r>
      <w:r>
        <w:t xml:space="preserve">According to Arizona Daily Star (Tucson),</w:t>
      </w:r>
      <w:r>
        <w:t xml:space="preserve"> </w:t>
      </w:r>
      <w:r>
        <w:t xml:space="preserve">‘</w:t>
      </w:r>
      <w:r>
        <w:t xml:space="preserve">“</w:t>
      </w:r>
      <w:r>
        <w:t xml:space="preserve">The events of that day were very unfortunate,</w:t>
      </w:r>
      <w:r>
        <w:t xml:space="preserve">”</w:t>
      </w:r>
      <w:r>
        <w:t xml:space="preserve"> </w:t>
      </w:r>
      <w:r>
        <w:t xml:space="preserve">Crane told The Republic.</w:t>
      </w:r>
      <w:r>
        <w:t xml:space="preserve"> </w:t>
      </w:r>
      <w:r>
        <w:t xml:space="preserve">“</w:t>
      </w:r>
      <w:r>
        <w:t xml:space="preserve">But I do think the federal government was a lot more involved in January 6th than they’d like anybody to believe.</w:t>
      </w:r>
      <w:r>
        <w:t xml:space="preserve">”</w:t>
      </w:r>
      <w:r>
        <w:t xml:space="preserve">’</w:t>
      </w:r>
      <w:r>
        <w:t xml:space="preserve"> </w:t>
      </w:r>
      <w:r>
        <w:t xml:space="preserve">[Arizona Daily Star (Tucson),</w:t>
      </w:r>
      <w:r>
        <w:t xml:space="preserve"> </w:t>
      </w:r>
      <w:hyperlink r:id="rId21">
        <w:r>
          <w:rPr>
            <w:rStyle w:val="Hyperlink"/>
          </w:rPr>
          <w:t xml:space="preserve">1/6/25</w:t>
        </w:r>
      </w:hyperlink>
      <w:r>
        <w:t xml:space="preserve">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DV0-M4G3-RSXW-B0DP-00000-00&amp;context=1519360" TargetMode="External" /><Relationship Type="http://schemas.openxmlformats.org/officeDocument/2006/relationships/hyperlink" Id="rId20" Target="https://aflcio.org/scorecard/legislators/eli-cran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DV0-M4G3-RSXW-B0DP-00000-00&amp;context=1519360" TargetMode="External" /><Relationship Type="http://schemas.openxmlformats.org/officeDocument/2006/relationships/hyperlink" Id="rId20" Target="https://aflcio.org/scorecard/legislators/eli-cran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