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upport-for-second-amendment-rights"/>
    <w:p>
      <w:pPr>
        <w:pStyle w:val="Heading1"/>
      </w:pPr>
      <w:r>
        <w:t xml:space="preserve">Support for Second Amendment Rights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Strong opposition to red flag laws may be controversial among voters seeking balanced gun safety measures; stance could appear uncompromising (</w:t>
      </w:r>
      <w:hyperlink r:id="rId20">
        <w:r>
          <w:rPr>
            <w:rStyle w:val="Hyperlink"/>
          </w:rPr>
          <w:t xml:space="preserve">GunsAmerica Interview, 2021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Repeated claims that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broadly seeks to take away firearms risk alienating moderates and could be seen as overly partisan (</w:t>
      </w:r>
      <w:hyperlink r:id="rId20">
        <w:r>
          <w:rPr>
            <w:rStyle w:val="Hyperlink"/>
          </w:rPr>
          <w:t xml:space="preserve">GunsAmerica Interview, 2021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Criticism of mainstream media coverage of gun owners could be interpreted as dismissive of legitimate concerns about gun violence (</w:t>
      </w:r>
      <w:hyperlink r:id="rId21">
        <w:r>
          <w:rPr>
            <w:rStyle w:val="Hyperlink"/>
          </w:rPr>
          <w:t xml:space="preserve">Cronkite News, 2022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Accusations that the Biden Administration wants to</w:t>
      </w:r>
      <w:r>
        <w:t xml:space="preserve"> </w:t>
      </w:r>
      <w:r>
        <w:t xml:space="preserve">“</w:t>
      </w:r>
      <w:r>
        <w:t xml:space="preserve">strip veterans of their 2nd Amendment rights</w:t>
      </w:r>
      <w:r>
        <w:t xml:space="preserve">”</w:t>
      </w:r>
      <w:r>
        <w:t xml:space="preserve"> </w:t>
      </w:r>
      <w:r>
        <w:t xml:space="preserve">may be viewed as inflammatory or unsubstantiated by nonpartisan audiences (</w:t>
      </w:r>
      <w:hyperlink r:id="rId22">
        <w:r>
          <w:rPr>
            <w:rStyle w:val="Hyperlink"/>
          </w:rPr>
          <w:t xml:space="preserve">Casa Grande Dispatch, 2024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Framing Second Amendment issues strictly as attacks on rights and freedoms may not address public concerns about gun safety, limiting broader appeal.</w:t>
      </w:r>
    </w:p>
    <w:bookmarkEnd w:id="23"/>
    <w:bookmarkStart w:id="25" w:name="opposition-to-gun-control-measures"/>
    <w:p>
      <w:pPr>
        <w:pStyle w:val="Heading3"/>
      </w:pPr>
      <w:r>
        <w:t xml:space="preserve">Opposition to Gun Control Measures</w:t>
      </w:r>
    </w:p>
    <w:bookmarkStart w:id="24" w:name="rejection-of-new-firearms-restrictions"/>
    <w:p>
      <w:pPr>
        <w:pStyle w:val="Heading4"/>
      </w:pPr>
      <w:r>
        <w:t xml:space="preserve">Rejection of New Firearms Restrictions</w:t>
      </w:r>
    </w:p>
    <w:p>
      <w:pPr>
        <w:pStyle w:val="FirstParagraph"/>
      </w:pPr>
      <w:r>
        <w:rPr>
          <w:bCs/>
          <w:b/>
        </w:rPr>
        <w:t xml:space="preserve">2021: Eli Crane Opposed Red Flag Laws and Pledged Support for Second Amendment</w:t>
      </w:r>
      <w:r>
        <w:t xml:space="preserve"> </w:t>
      </w:r>
      <w:r>
        <w:t xml:space="preserve">In an interview with GunsAmerica, Eli Crane said,</w:t>
      </w:r>
      <w:r>
        <w:t xml:space="preserve"> </w:t>
      </w:r>
      <w:r>
        <w:t xml:space="preserve">“</w:t>
      </w:r>
      <w:r>
        <w:t xml:space="preserve">I know what the Left is trying to do when it comes to the Second Amendment—they’re trying to take our firearms away. When I vote regarding the Second Amendment, I’m going to continue to support the Constitution and what it says: our rights shall not be infringed. I’m not going to support red flag laws. […] Anything and everything that the Left is allowed to get a foothold in will be weaponized to take away rights and freedoms from Americans. I’m never going to be a part of that.</w:t>
      </w:r>
      <w:r>
        <w:t xml:space="preserve">”</w:t>
      </w:r>
      <w:r>
        <w:t xml:space="preserve"> </w:t>
      </w:r>
      <w:r>
        <w:t xml:space="preserve">[Interview - Eli Crane with GunsAmerica,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]</w:t>
      </w:r>
    </w:p>
    <w:bookmarkEnd w:id="24"/>
    <w:bookmarkEnd w:id="25"/>
    <w:bookmarkStart w:id="28" w:name="statements-on-gun-ownership"/>
    <w:p>
      <w:pPr>
        <w:pStyle w:val="Heading3"/>
      </w:pPr>
      <w:r>
        <w:t xml:space="preserve">Statements on Gun Ownership</w:t>
      </w:r>
    </w:p>
    <w:bookmarkStart w:id="27" w:name="criticism-of-mainstream-media-coverage"/>
    <w:p>
      <w:pPr>
        <w:pStyle w:val="Heading4"/>
      </w:pPr>
      <w:r>
        <w:t xml:space="preserve">Criticism of Mainstream Media Coverage</w:t>
      </w:r>
    </w:p>
    <w:p>
      <w:pPr>
        <w:pStyle w:val="FirstParagraph"/>
      </w:pPr>
      <w:r>
        <w:rPr>
          <w:bCs/>
          <w:b/>
        </w:rPr>
        <w:t xml:space="preserve">2022: Eli Crane Criticized Media Coverage Of Gun Owners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In an interview with Breitbart about gun control, he said,</w:t>
      </w:r>
      <w:r>
        <w:t xml:space="preserve"> </w:t>
      </w:r>
      <w:r>
        <w:t xml:space="preserve">‘</w:t>
      </w:r>
      <w:r>
        <w:t xml:space="preserve">Mainstream media only covers the stories that paint gun owners and firearms in a negative light; they never cover the other side to it.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News,</w:t>
      </w:r>
      <w:r>
        <w:t xml:space="preserve"> </w:t>
      </w:r>
      <w:hyperlink r:id="rId21">
        <w:r>
          <w:rPr>
            <w:rStyle w:val="Hyperlink"/>
          </w:rPr>
          <w:t xml:space="preserve">10/14/22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Eli Crane Criticized Mainstream Media’s Coverage Of Gun Ownership</w:t>
      </w:r>
      <w:r>
        <w:t xml:space="preserve"> </w:t>
      </w:r>
      <w:r>
        <w:t xml:space="preserve">According to Cronkite News: Arizona State University (Tempe),</w:t>
      </w:r>
      <w:r>
        <w:t xml:space="preserve"> </w:t>
      </w:r>
      <w:r>
        <w:t xml:space="preserve">“</w:t>
      </w:r>
      <w:r>
        <w:t xml:space="preserve">In an interview with Breitbart about gun control, he said,</w:t>
      </w:r>
      <w:r>
        <w:t xml:space="preserve"> </w:t>
      </w:r>
      <w:r>
        <w:t xml:space="preserve">‘</w:t>
      </w:r>
      <w:r>
        <w:t xml:space="preserve">Mainstream media only covers the stories that paint gun owners and firearms in a negative light; they never cover the other side to it.</w:t>
      </w:r>
      <w:r>
        <w:t xml:space="preserve">’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6">
        <w:r>
          <w:rPr>
            <w:rStyle w:val="Hyperlink"/>
          </w:rPr>
          <w:t xml:space="preserve">10/14/22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Eli Crane Criticized Biden Administration for Veterans’ Second Amendment Rights Issues</w:t>
      </w:r>
      <w:r>
        <w:t xml:space="preserve"> </w:t>
      </w:r>
      <w:r>
        <w:t xml:space="preserve">According to an opinion piece by Eli Crane in Casa Grande Dispatch,</w:t>
      </w:r>
      <w:r>
        <w:t xml:space="preserve"> </w:t>
      </w:r>
      <w:r>
        <w:t xml:space="preserve">“</w:t>
      </w:r>
      <w:r>
        <w:t xml:space="preserve">President Biden and his Administration have shown they would have no problem moving forward to disrespect the Constitution and strip veterans of their 2nd Amendment rights.</w:t>
      </w:r>
      <w:r>
        <w:t xml:space="preserve">”</w:t>
      </w:r>
      <w:r>
        <w:t xml:space="preserve"> </w:t>
      </w:r>
      <w:r>
        <w:t xml:space="preserve">[Eli Crane - Casa Grande Dispatch,</w:t>
      </w:r>
      <w:r>
        <w:t xml:space="preserve"> </w:t>
      </w:r>
      <w:hyperlink r:id="rId22">
        <w:r>
          <w:rPr>
            <w:rStyle w:val="Hyperlink"/>
          </w:rPr>
          <w:t xml:space="preserve">7/9/24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advance.lexis.com/api/document?collection=news&amp;id=urn:contentItem:670N-6S11-DXVP-V1WF-00000-00&amp;context=1519360" TargetMode="External" /><Relationship Type="http://schemas.openxmlformats.org/officeDocument/2006/relationships/hyperlink" Id="rId22" Target="https://advance.lexis.com/api/document?collection=news&amp;id=urn:contentItem:6CY5-J0B1-JBCN-33NT-00000-00&amp;context=1519360" TargetMode="External" /><Relationship Type="http://schemas.openxmlformats.org/officeDocument/2006/relationships/hyperlink" Id="rId21" Target="https://cronkitenews.azpbs.org/2022/10/14/us-house-district-2-eli-crane/" TargetMode="External" /><Relationship Type="http://schemas.openxmlformats.org/officeDocument/2006/relationships/hyperlink" Id="rId20" Target="https://www.gunsamerica.com/digest/exclusive-eli-crane-talks-favorite-guns-seal-stories-and-flipping-the-house-for-republicans-in-202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advance.lexis.com/api/document?collection=news&amp;id=urn:contentItem:670N-6S11-DXVP-V1WF-00000-00&amp;context=1519360" TargetMode="External" /><Relationship Type="http://schemas.openxmlformats.org/officeDocument/2006/relationships/hyperlink" Id="rId22" Target="https://advance.lexis.com/api/document?collection=news&amp;id=urn:contentItem:6CY5-J0B1-JBCN-33NT-00000-00&amp;context=1519360" TargetMode="External" /><Relationship Type="http://schemas.openxmlformats.org/officeDocument/2006/relationships/hyperlink" Id="rId21" Target="https://cronkitenews.azpbs.org/2022/10/14/us-house-district-2-eli-crane/" TargetMode="External" /><Relationship Type="http://schemas.openxmlformats.org/officeDocument/2006/relationships/hyperlink" Id="rId20" Target="https://www.gunsamerica.com/digest/exclusive-eli-crane-talks-favorite-guns-seal-stories-and-flipping-the-house-for-republicans-in-202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