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legislative-actions-and-policy-proposals"/>
    <w:p>
      <w:pPr>
        <w:pStyle w:val="Heading1"/>
      </w:pPr>
      <w:r>
        <w:t xml:space="preserve">Legislative Actions and Policy Proposals</w:t>
      </w:r>
    </w:p>
    <w:bookmarkStart w:id="22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Eli Crane voted against the Radiation Compensation Exposure Act (RECA), citing concerns about insufficient funding (</w:t>
      </w:r>
      <w:hyperlink r:id="rId20">
        <w:r>
          <w:rPr>
            <w:rStyle w:val="Hyperlink"/>
          </w:rPr>
          <w:t xml:space="preserve">Arizona Daily Sun, 9/29/24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Crane’s vote against RECA halted compensation for individuals, primarily Native Americans, affected by nuclear radiation exposure (</w:t>
      </w:r>
      <w:hyperlink r:id="rId20">
        <w:r>
          <w:rPr>
            <w:rStyle w:val="Hyperlink"/>
          </w:rPr>
          <w:t xml:space="preserve">Arizona Daily Sun, 9/29/24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He has criticized RECA as inadequate for addressing the challenges faced by Navajo and Indigenous uranium miners but has not put forth alternative solutions (</w:t>
      </w:r>
      <w:hyperlink r:id="rId20">
        <w:r>
          <w:rPr>
            <w:rStyle w:val="Hyperlink"/>
          </w:rPr>
          <w:t xml:space="preserve">Arizona Daily Sun, 9/29/24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Crane introduced a bill to transfer federal land to local control to support the creation of a veterans center in Young, Arizona (</w:t>
      </w:r>
      <w:hyperlink r:id="rId21">
        <w:r>
          <w:rPr>
            <w:rStyle w:val="Hyperlink"/>
          </w:rPr>
          <w:t xml:space="preserve">Arizona Daily Sun, 10/29/24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A potential vulnerability is Crane’s lack of specific proposals to remedy the deficits he identified in RECA, particularly for impacted Indigenous communities.</w:t>
      </w:r>
    </w:p>
    <w:bookmarkEnd w:id="22"/>
    <w:bookmarkStart w:id="24" w:name="voting-record-and-endorsements"/>
    <w:p>
      <w:pPr>
        <w:pStyle w:val="Heading3"/>
      </w:pPr>
      <w:r>
        <w:t xml:space="preserve">Voting Record and Endorsements</w:t>
      </w:r>
    </w:p>
    <w:bookmarkStart w:id="23" w:name="votes-on-disability-focused-bills"/>
    <w:p>
      <w:pPr>
        <w:pStyle w:val="Heading4"/>
      </w:pPr>
      <w:r>
        <w:t xml:space="preserve">Votes on Disability-Focused Bills</w:t>
      </w:r>
    </w:p>
    <w:p>
      <w:pPr>
        <w:pStyle w:val="FirstParagraph"/>
      </w:pPr>
      <w:r>
        <w:rPr>
          <w:bCs/>
          <w:b/>
        </w:rPr>
        <w:t xml:space="preserve">2024: Letter Writer Rob Campbell Stated Eli Crane Voted Against Radiation Compensation Exposure Act (RECA)</w:t>
      </w:r>
      <w:r>
        <w:t xml:space="preserve"> </w:t>
      </w:r>
      <w:r>
        <w:t xml:space="preserve">According to a letter to the editor published in Arizona Daily Sun,</w:t>
      </w:r>
      <w:r>
        <w:t xml:space="preserve"> </w:t>
      </w:r>
      <w:r>
        <w:t xml:space="preserve">“</w:t>
      </w:r>
      <w:r>
        <w:t xml:space="preserve">he</w:t>
      </w:r>
      <w:r>
        <w:t xml:space="preserve"> </w:t>
      </w:r>
      <w:hyperlink w:anchor="Xb86822c03fac5df5ad9ed15b0a0621a74494bd6">
        <w:r>
          <w:rPr>
            <w:rStyle w:val="Hyperlink"/>
          </w:rPr>
          <w:t xml:space="preserve">Eli Crane</w:t>
        </w:r>
      </w:hyperlink>
      <w:r>
        <w:t xml:space="preserve"> </w:t>
      </w:r>
      <w:r>
        <w:t xml:space="preserve">also voted against the Radiation Compensation Exposure Act (RECA), citing insufficient funding. Crane’s vote against RECA stopped compensation to predominantly Native Americans who’ve been exposed to nuclear radiation.</w:t>
      </w:r>
      <w:r>
        <w:t xml:space="preserve">”</w:t>
      </w:r>
      <w:r>
        <w:t xml:space="preserve"> </w:t>
      </w:r>
      <w:r>
        <w:t xml:space="preserve">[Letter to the Editor - Arizona Daily Sun,</w:t>
      </w:r>
      <w:r>
        <w:t xml:space="preserve"> </w:t>
      </w:r>
      <w:hyperlink r:id="rId20">
        <w:r>
          <w:rPr>
            <w:rStyle w:val="Hyperlink"/>
          </w:rPr>
          <w:t xml:space="preserve">9/29/24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Letter Writer Rob Campbell Claimed Eli Crane Criticized RECA and Did Not Offer Solutions</w:t>
      </w:r>
      <w:r>
        <w:t xml:space="preserve"> </w:t>
      </w:r>
      <w:r>
        <w:t xml:space="preserve">According to a letter to the editor published in Arizona Daily Sun,</w:t>
      </w:r>
      <w:r>
        <w:t xml:space="preserve"> </w:t>
      </w:r>
      <w:r>
        <w:t xml:space="preserve">“</w:t>
      </w:r>
      <w:r>
        <w:t xml:space="preserve">Mr. Crane criticizes RECA as not meeting the needs of Navajos and other Indigenous peoples who have mined uranium; however, offers no real solutions.</w:t>
      </w:r>
      <w:r>
        <w:t xml:space="preserve">”</w:t>
      </w:r>
      <w:r>
        <w:t xml:space="preserve"> </w:t>
      </w:r>
      <w:r>
        <w:t xml:space="preserve">[Letter to the Editor - Arizona Daily Sun,</w:t>
      </w:r>
      <w:r>
        <w:t xml:space="preserve"> </w:t>
      </w:r>
      <w:hyperlink r:id="rId20">
        <w:r>
          <w:rPr>
            <w:rStyle w:val="Hyperlink"/>
          </w:rPr>
          <w:t xml:space="preserve">9/29/24</w:t>
        </w:r>
      </w:hyperlink>
      <w:r>
        <w:t xml:space="preserve">]</w:t>
      </w:r>
    </w:p>
    <w:bookmarkEnd w:id="23"/>
    <w:bookmarkEnd w:id="24"/>
    <w:bookmarkStart w:id="26" w:name="sponsored-and-co-introduced-legislation"/>
    <w:p>
      <w:pPr>
        <w:pStyle w:val="Heading3"/>
      </w:pPr>
      <w:r>
        <w:t xml:space="preserve">Sponsored and Co-Introduced Legislation</w:t>
      </w:r>
    </w:p>
    <w:bookmarkStart w:id="25" w:name="h.r.837-for-gila-county-veterans-center"/>
    <w:p>
      <w:pPr>
        <w:pStyle w:val="Heading4"/>
      </w:pPr>
      <w:r>
        <w:t xml:space="preserve">H.R.837 for Gila County Veterans Center</w:t>
      </w:r>
    </w:p>
    <w:p>
      <w:pPr>
        <w:pStyle w:val="FirstParagraph"/>
      </w:pPr>
      <w:r>
        <w:rPr>
          <w:bCs/>
          <w:b/>
        </w:rPr>
        <w:t xml:space="preserve">Eli Crane Introduced Bill Transferring Land To Aid Young, Arizona Veterans Center</w:t>
      </w:r>
      <w:r>
        <w:t xml:space="preserve"> </w:t>
      </w:r>
      <w:r>
        <w:t xml:space="preserve">According to Arizona Daily Sun,</w:t>
      </w:r>
      <w:r>
        <w:t xml:space="preserve"> </w:t>
      </w:r>
      <w:r>
        <w:t xml:space="preserve">“</w:t>
      </w:r>
      <w:r>
        <w:t xml:space="preserve">A bill to transfer land from federal to local control would assist in the operation of a veterans center in Young, Arizona, roughly three hours southeast of Flagstaff.</w:t>
      </w:r>
      <w:r>
        <w:t xml:space="preserve">”</w:t>
      </w:r>
      <w:r>
        <w:t xml:space="preserve"> </w:t>
      </w:r>
      <w:r>
        <w:t xml:space="preserve">[Arizona Daily Sun,</w:t>
      </w:r>
      <w:r>
        <w:t xml:space="preserve"> </w:t>
      </w:r>
      <w:hyperlink r:id="rId21">
        <w:r>
          <w:rPr>
            <w:rStyle w:val="Hyperlink"/>
          </w:rPr>
          <w:t xml:space="preserve">10/29/24</w:t>
        </w:r>
      </w:hyperlink>
      <w:r>
        <w:t xml:space="preserve">]</w:t>
      </w:r>
    </w:p>
    <w:bookmarkEnd w:id="25"/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D2W-TMT1-DXVP-T1PT-00000-00&amp;context=1519360" TargetMode="External" /><Relationship Type="http://schemas.openxmlformats.org/officeDocument/2006/relationships/hyperlink" Id="rId21" Target="https://advance.lexis.com/api/document?collection=news&amp;id=urn:contentItem:6D9M-DM11-JBCN-34WP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D2W-TMT1-DXVP-T1PT-00000-00&amp;context=1519360" TargetMode="External" /><Relationship Type="http://schemas.openxmlformats.org/officeDocument/2006/relationships/hyperlink" Id="rId21" Target="https://advance.lexis.com/api/document?collection=news&amp;id=urn:contentItem:6D9M-DM11-JBCN-34WP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2026-01-27T02:10:11Z</dcterms:created>
  <dcterms:modified xsi:type="dcterms:W3CDTF">2026-01-27T02:10:11Z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