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2975c7177e0e1acae96ca6262d06195032f620"/>
    <w:p>
      <w:pPr>
        <w:pStyle w:val="Heading1"/>
      </w:pPr>
      <w:r>
        <w:t xml:space="preserve">Eli Crane’s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 Enforcement</w:t>
      </w:r>
    </w:p>
    <w:p>
      <w:pPr>
        <w:numPr>
          <w:ilvl w:val="0"/>
          <w:numId w:val="1001"/>
        </w:numPr>
        <w:pStyle w:val="Compact"/>
      </w:pPr>
      <w:r>
        <w:t xml:space="preserve">Election Integrity and Law Enforcement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