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e963c7915cf75125bc611fd4cb3ea8a7c49135"/>
    <w:p>
      <w:pPr>
        <w:pStyle w:val="Heading1"/>
      </w:pPr>
      <w:r>
        <w:t xml:space="preserve">Eli Crane’s Positions On Civil Rights and Liberties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Voting Rights and Election Policy</w:t>
      </w:r>
    </w:p>
    <w:p>
      <w:pPr>
        <w:numPr>
          <w:ilvl w:val="0"/>
          <w:numId w:val="1001"/>
        </w:numPr>
        <w:pStyle w:val="Compact"/>
      </w:pPr>
      <w:r>
        <w:t xml:space="preserve">Minority Rights and Equal Protection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