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f4c2084d25cb5feabaa34ff2aebde8b3b49381c"/>
    <w:p>
      <w:pPr>
        <w:pStyle w:val="Heading1"/>
      </w:pPr>
      <w:r>
        <w:t xml:space="preserve">Advocacy and Support for Veterans in Business</w:t>
      </w:r>
    </w:p>
    <w:bookmarkStart w:id="23" w:name="championing-veteran-entrepreneurship"/>
    <w:p>
      <w:pPr>
        <w:pStyle w:val="Heading3"/>
      </w:pPr>
      <w:r>
        <w:t xml:space="preserve">Championing Veteran Entrepreneurship</w:t>
      </w:r>
    </w:p>
    <w:bookmarkStart w:id="22" w:name="involvement-with-veteran-entrepreneurs"/>
    <w:p>
      <w:pPr>
        <w:pStyle w:val="Heading4"/>
      </w:pPr>
      <w:r>
        <w:t xml:space="preserve">Involvement with Veteran Entrepreneurs</w:t>
      </w:r>
    </w:p>
    <w:p>
      <w:pPr>
        <w:pStyle w:val="FirstParagraph"/>
      </w:pPr>
      <w:r>
        <w:rPr>
          <w:bCs/>
          <w:b/>
        </w:rPr>
        <w:t xml:space="preserve">Eli Crane’s Company Bottle Breacher Employed And Aided Veterans As Of 2021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The company remains in business and places an emphasis on employing and aiding veterans.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0">
        <w:r>
          <w:rPr>
            <w:rStyle w:val="Hyperlink"/>
          </w:rPr>
          <w:t xml:space="preserve">7/22/21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Eli Crane Claimed to Have Prioritized Veteran Employment in His Business After Military Service</w:t>
      </w:r>
      <w:r>
        <w:t xml:space="preserve"> </w:t>
      </w:r>
      <w:r>
        <w:t xml:space="preserve">According to an opinion piece by Eli Crane in Casa Grande Dispatch,</w:t>
      </w:r>
      <w:r>
        <w:t xml:space="preserve"> </w:t>
      </w:r>
      <w:r>
        <w:t xml:space="preserve">“</w:t>
      </w:r>
      <w:r>
        <w:t xml:space="preserve">Following my service in the Navy, I harnessed my military background and life experience to start a small business with my wife Jen that employed and gave back to veterans across the country.</w:t>
      </w:r>
      <w:r>
        <w:t xml:space="preserve">”</w:t>
      </w:r>
      <w:r>
        <w:t xml:space="preserve"> </w:t>
      </w:r>
      <w:r>
        <w:t xml:space="preserve">[Eli Crane - Casa Grande Dispatch,</w:t>
      </w:r>
      <w:r>
        <w:t xml:space="preserve"> </w:t>
      </w:r>
      <w:hyperlink r:id="rId21">
        <w:r>
          <w:rPr>
            <w:rStyle w:val="Hyperlink"/>
          </w:rPr>
          <w:t xml:space="preserve">10/6/23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36D-MH31-JC3H-03Y5-00000-00&amp;context=1519360" TargetMode="External" /><Relationship Type="http://schemas.openxmlformats.org/officeDocument/2006/relationships/hyperlink" Id="rId21" Target="https://advance.lexis.com/api/document?collection=news&amp;id=urn:contentItem:69BH-SH51-JBCN-30DY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36D-MH31-JC3H-03Y5-00000-00&amp;context=1519360" TargetMode="External" /><Relationship Type="http://schemas.openxmlformats.org/officeDocument/2006/relationships/hyperlink" Id="rId21" Target="https://advance.lexis.com/api/document?collection=news&amp;id=urn:contentItem:69BH-SH51-JBCN-30DY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