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campaigns-for-office"/>
    <w:p>
      <w:pPr>
        <w:pStyle w:val="Heading1"/>
      </w:pPr>
      <w:r>
        <w:t xml:space="preserve">Eli Crane’s Campaigns for Office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2022 House Campaign for Arizona’s 2nd District</w:t>
      </w:r>
    </w:p>
    <w:p>
      <w:pPr>
        <w:numPr>
          <w:ilvl w:val="0"/>
          <w:numId w:val="1001"/>
        </w:numPr>
        <w:pStyle w:val="Compact"/>
      </w:pPr>
      <w:r>
        <w:t xml:space="preserve">2024 Congressional Re-election Campaign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