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d4d4b58b8c8c69934e40ac78cc058f5e9cffd0d"/>
    <w:p>
      <w:pPr>
        <w:pStyle w:val="Heading1"/>
      </w:pPr>
      <w:r>
        <w:t xml:space="preserve">Eli Crane’s Positions On Abortion and Family Planning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Abortion Policy Positions</w:t>
      </w:r>
    </w:p>
    <w:p>
      <w:pPr>
        <w:numPr>
          <w:ilvl w:val="0"/>
          <w:numId w:val="1001"/>
        </w:numPr>
        <w:pStyle w:val="Compact"/>
      </w:pPr>
      <w:r>
        <w:t xml:space="preserve">Impact on Women and Constituent Responses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2026-01-27T02:10:09Z</dcterms:created>
  <dcterms:modified xsi:type="dcterms:W3CDTF">2026-01-27T02:10:09Z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